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08DB" w14:textId="77777777" w:rsidR="009B78B6" w:rsidRPr="00385719" w:rsidRDefault="009B78B6" w:rsidP="007C59A8">
      <w:pPr>
        <w:pStyle w:val="Nagwek1"/>
        <w:jc w:val="left"/>
        <w:rPr>
          <w:rStyle w:val="Nagwek1Znak"/>
        </w:rPr>
      </w:pPr>
      <w:r w:rsidRPr="00CF2E63">
        <w:rPr>
          <w:noProof/>
        </w:rPr>
        <w:drawing>
          <wp:inline distT="0" distB="0" distL="0" distR="0" wp14:anchorId="3E947E4C" wp14:editId="29083BBF">
            <wp:extent cx="715591" cy="838084"/>
            <wp:effectExtent l="0" t="0" r="8309" b="116"/>
            <wp:docPr id="1" name="Obraz 2" descr="Herb przedstawia na tarczy dwudzielnej w słup &#10;w prawym polu, czerwonym gryfa ukoronowanego, &#10;srebrnego, wspiętego w lewo, w lewym, błękitnym &#10;lwa ukoronowanego, złotego, wspiętego o języku &#10;czerwonym. Ponad nimi krzyż kawalerski srebrny.&#10;"/>
            <wp:cNvGraphicFramePr/>
            <a:graphic xmlns:a="http://schemas.openxmlformats.org/drawingml/2006/main">
              <a:graphicData uri="http://schemas.openxmlformats.org/drawingml/2006/picture">
                <pic:pic xmlns:pic="http://schemas.openxmlformats.org/drawingml/2006/picture">
                  <pic:nvPicPr>
                    <pic:cNvPr id="1" name="Obraz 2" descr="Herb przedstawia na tarczy dwudzielnej w słup &#10;w prawym polu, czerwonym gryfa ukoronowanego, &#10;srebrnego, wspiętego w lewo, w lewym, błękitnym &#10;lwa ukoronowanego, złotego, wspiętego o języku &#10;czerwonym. Ponad nimi krzyż kawalerski srebrny.&#10;"/>
                    <pic:cNvPicPr/>
                  </pic:nvPicPr>
                  <pic:blipFill>
                    <a:blip r:embed="rId8"/>
                    <a:stretch>
                      <a:fillRect/>
                    </a:stretch>
                  </pic:blipFill>
                  <pic:spPr>
                    <a:xfrm>
                      <a:off x="0" y="0"/>
                      <a:ext cx="715591" cy="838084"/>
                    </a:xfrm>
                    <a:prstGeom prst="rect">
                      <a:avLst/>
                    </a:prstGeom>
                    <a:noFill/>
                    <a:ln>
                      <a:noFill/>
                      <a:prstDash/>
                    </a:ln>
                  </pic:spPr>
                </pic:pic>
              </a:graphicData>
            </a:graphic>
          </wp:inline>
        </w:drawing>
      </w:r>
      <w:r w:rsidRPr="00CF2E63">
        <w:t xml:space="preserve"> </w:t>
      </w:r>
      <w:r w:rsidRPr="00385719">
        <w:rPr>
          <w:rStyle w:val="Nagwek1Znak"/>
        </w:rPr>
        <w:t>MARSZAŁEK WOJEWÓDZTWA PODKARPACKIEGO</w:t>
      </w:r>
    </w:p>
    <w:p w14:paraId="16F8702F" w14:textId="77777777" w:rsidR="009B78B6" w:rsidRPr="00CF2E63" w:rsidRDefault="009B78B6" w:rsidP="00C75087">
      <w:pPr>
        <w:rPr>
          <w:rFonts w:cs="Arial"/>
        </w:rPr>
      </w:pPr>
      <w:r w:rsidRPr="00CF2E63">
        <w:rPr>
          <w:rFonts w:cs="Arial"/>
        </w:rPr>
        <w:t>OS-IV.7422.</w:t>
      </w:r>
      <w:r w:rsidR="00321EF4" w:rsidRPr="00CF2E63">
        <w:rPr>
          <w:rFonts w:cs="Arial"/>
        </w:rPr>
        <w:t>02</w:t>
      </w:r>
      <w:r w:rsidRPr="00CF2E63">
        <w:rPr>
          <w:rFonts w:cs="Arial"/>
        </w:rPr>
        <w:t>.202</w:t>
      </w:r>
      <w:r w:rsidR="00321EF4" w:rsidRPr="00CF2E63">
        <w:rPr>
          <w:rFonts w:cs="Arial"/>
        </w:rPr>
        <w:t>5</w:t>
      </w:r>
      <w:r w:rsidRPr="00CF2E63">
        <w:rPr>
          <w:rFonts w:cs="Arial"/>
        </w:rPr>
        <w:t>.WZ</w:t>
      </w:r>
    </w:p>
    <w:p w14:paraId="53F47E82" w14:textId="77777777" w:rsidR="004B313B" w:rsidRPr="00CF2E63" w:rsidRDefault="001A0329" w:rsidP="00C75087">
      <w:pPr>
        <w:rPr>
          <w:rFonts w:cs="Arial"/>
        </w:rPr>
      </w:pPr>
      <w:r w:rsidRPr="00CF2E63">
        <w:rPr>
          <w:rFonts w:cs="Arial"/>
        </w:rPr>
        <w:t xml:space="preserve">Rzeszów, </w:t>
      </w:r>
      <w:r w:rsidR="00321EF4" w:rsidRPr="00CF2E63">
        <w:rPr>
          <w:rFonts w:cs="Arial"/>
        </w:rPr>
        <w:t>30.06.</w:t>
      </w:r>
      <w:r w:rsidRPr="00CF2E63">
        <w:rPr>
          <w:rFonts w:cs="Arial"/>
        </w:rPr>
        <w:t>2024</w:t>
      </w:r>
      <w:r w:rsidR="00321EF4" w:rsidRPr="00CF2E63">
        <w:rPr>
          <w:rFonts w:cs="Arial"/>
        </w:rPr>
        <w:t xml:space="preserve"> r.</w:t>
      </w:r>
    </w:p>
    <w:p w14:paraId="65A62D59" w14:textId="77777777" w:rsidR="004B313B" w:rsidRPr="00CF2E63" w:rsidRDefault="004B313B" w:rsidP="004B313B">
      <w:pPr>
        <w:rPr>
          <w:rFonts w:cs="Arial"/>
        </w:rPr>
      </w:pPr>
    </w:p>
    <w:p w14:paraId="33268D4B" w14:textId="5FABEFA2" w:rsidR="004B313B" w:rsidRPr="00CF2E63" w:rsidRDefault="004B313B" w:rsidP="00C75087">
      <w:pPr>
        <w:pStyle w:val="Nagwek1"/>
      </w:pPr>
      <w:r w:rsidRPr="00CF2E63">
        <w:t>DECYZJA</w:t>
      </w:r>
    </w:p>
    <w:p w14:paraId="6907478B" w14:textId="77777777" w:rsidR="004B313B" w:rsidRPr="00CF2E63" w:rsidRDefault="004B313B" w:rsidP="004B313B">
      <w:pPr>
        <w:pStyle w:val="Nagwek"/>
        <w:tabs>
          <w:tab w:val="clear" w:pos="4536"/>
          <w:tab w:val="clear" w:pos="9072"/>
        </w:tabs>
        <w:rPr>
          <w:rFonts w:cs="Arial"/>
          <w:sz w:val="24"/>
          <w:szCs w:val="24"/>
        </w:rPr>
      </w:pPr>
    </w:p>
    <w:p w14:paraId="57507C68" w14:textId="23525692" w:rsidR="004B313B" w:rsidRPr="00CF2E63" w:rsidRDefault="004B313B" w:rsidP="00C75087">
      <w:pPr>
        <w:ind w:firstLine="708"/>
        <w:jc w:val="both"/>
        <w:rPr>
          <w:rFonts w:cs="Arial"/>
        </w:rPr>
      </w:pPr>
      <w:r w:rsidRPr="00CF2E63">
        <w:rPr>
          <w:rFonts w:cs="Arial"/>
        </w:rPr>
        <w:t>Działając na</w:t>
      </w:r>
      <w:r w:rsidR="00C75087" w:rsidRPr="00CF2E63">
        <w:rPr>
          <w:rFonts w:cs="Arial"/>
        </w:rPr>
        <w:t xml:space="preserve"> </w:t>
      </w:r>
      <w:bookmarkStart w:id="0" w:name="_Hlk100746899"/>
      <w:r w:rsidR="00273C0D" w:rsidRPr="00CF2E63">
        <w:rPr>
          <w:rFonts w:cs="Arial"/>
        </w:rPr>
        <w:t xml:space="preserve">art. </w:t>
      </w:r>
      <w:r w:rsidRPr="00CF2E63">
        <w:rPr>
          <w:rFonts w:cs="Arial"/>
        </w:rPr>
        <w:t>22 ust.</w:t>
      </w:r>
      <w:r w:rsidR="00C75087" w:rsidRPr="00CF2E63">
        <w:rPr>
          <w:rFonts w:cs="Arial"/>
        </w:rPr>
        <w:t xml:space="preserve"> </w:t>
      </w:r>
      <w:r w:rsidRPr="00CF2E63">
        <w:rPr>
          <w:rFonts w:cs="Arial"/>
        </w:rPr>
        <w:t>4</w:t>
      </w:r>
      <w:bookmarkEnd w:id="0"/>
      <w:r w:rsidRPr="00CF2E63">
        <w:rPr>
          <w:rFonts w:cs="Arial"/>
        </w:rPr>
        <w:t xml:space="preserve"> w związku z: </w:t>
      </w:r>
      <w:r w:rsidR="00273C0D" w:rsidRPr="00CF2E63">
        <w:rPr>
          <w:rFonts w:cs="Arial"/>
        </w:rPr>
        <w:t xml:space="preserve">art. </w:t>
      </w:r>
      <w:r w:rsidRPr="00CF2E63">
        <w:rPr>
          <w:rFonts w:cs="Arial"/>
        </w:rPr>
        <w:t>21 ust.</w:t>
      </w:r>
      <w:r w:rsidR="00C75087" w:rsidRPr="00CF2E63">
        <w:rPr>
          <w:rFonts w:cs="Arial"/>
        </w:rPr>
        <w:t xml:space="preserve"> </w:t>
      </w:r>
      <w:r w:rsidRPr="00CF2E63">
        <w:rPr>
          <w:rFonts w:cs="Arial"/>
        </w:rPr>
        <w:t xml:space="preserve">1 pkt 2, </w:t>
      </w:r>
      <w:r w:rsidR="00273C0D" w:rsidRPr="00CF2E63">
        <w:rPr>
          <w:rFonts w:cs="Arial"/>
        </w:rPr>
        <w:t xml:space="preserve">art. </w:t>
      </w:r>
      <w:r w:rsidRPr="00CF2E63">
        <w:rPr>
          <w:rFonts w:cs="Arial"/>
        </w:rPr>
        <w:t>23 ust.</w:t>
      </w:r>
      <w:r w:rsidR="00C75087" w:rsidRPr="00CF2E63">
        <w:rPr>
          <w:rFonts w:cs="Arial"/>
        </w:rPr>
        <w:t xml:space="preserve"> </w:t>
      </w:r>
      <w:r w:rsidRPr="00CF2E63">
        <w:rPr>
          <w:rFonts w:cs="Arial"/>
        </w:rPr>
        <w:t xml:space="preserve">2a pkt 1, </w:t>
      </w:r>
      <w:r w:rsidR="00273C0D" w:rsidRPr="00CF2E63">
        <w:rPr>
          <w:rFonts w:cs="Arial"/>
        </w:rPr>
        <w:t xml:space="preserve">art. </w:t>
      </w:r>
      <w:r w:rsidRPr="00CF2E63">
        <w:rPr>
          <w:rFonts w:cs="Arial"/>
        </w:rPr>
        <w:t>24,</w:t>
      </w:r>
      <w:r w:rsidR="00C75087" w:rsidRPr="00CF2E63">
        <w:rPr>
          <w:rFonts w:cs="Arial"/>
        </w:rPr>
        <w:t xml:space="preserve"> </w:t>
      </w:r>
      <w:r w:rsidR="00273C0D" w:rsidRPr="00CF2E63">
        <w:rPr>
          <w:rFonts w:cs="Arial"/>
        </w:rPr>
        <w:t xml:space="preserve">art. </w:t>
      </w:r>
      <w:r w:rsidRPr="00CF2E63">
        <w:rPr>
          <w:rFonts w:cs="Arial"/>
        </w:rPr>
        <w:t xml:space="preserve">26, </w:t>
      </w:r>
      <w:r w:rsidR="00273C0D" w:rsidRPr="00CF2E63">
        <w:rPr>
          <w:rFonts w:cs="Arial"/>
        </w:rPr>
        <w:t xml:space="preserve">art. </w:t>
      </w:r>
      <w:r w:rsidRPr="00CF2E63">
        <w:rPr>
          <w:rFonts w:cs="Arial"/>
        </w:rPr>
        <w:t xml:space="preserve">30, </w:t>
      </w:r>
      <w:r w:rsidR="00273C0D" w:rsidRPr="00CF2E63">
        <w:rPr>
          <w:rFonts w:cs="Arial"/>
        </w:rPr>
        <w:t xml:space="preserve">art. </w:t>
      </w:r>
      <w:r w:rsidRPr="00CF2E63">
        <w:rPr>
          <w:rFonts w:cs="Arial"/>
        </w:rPr>
        <w:t xml:space="preserve">32, </w:t>
      </w:r>
      <w:r w:rsidR="00273C0D" w:rsidRPr="00CF2E63">
        <w:rPr>
          <w:rFonts w:cs="Arial"/>
        </w:rPr>
        <w:t xml:space="preserve">art. </w:t>
      </w:r>
      <w:r w:rsidRPr="00CF2E63">
        <w:rPr>
          <w:rFonts w:cs="Arial"/>
        </w:rPr>
        <w:t xml:space="preserve">33, </w:t>
      </w:r>
      <w:r w:rsidR="00273C0D" w:rsidRPr="00CF2E63">
        <w:rPr>
          <w:rFonts w:cs="Arial"/>
        </w:rPr>
        <w:t xml:space="preserve">art. </w:t>
      </w:r>
      <w:r w:rsidRPr="00CF2E63">
        <w:rPr>
          <w:rFonts w:cs="Arial"/>
        </w:rPr>
        <w:t>41 ustawy Prawo geologiczne</w:t>
      </w:r>
      <w:r w:rsidR="00C75087" w:rsidRPr="00CF2E63">
        <w:rPr>
          <w:rFonts w:cs="Arial"/>
        </w:rPr>
        <w:t xml:space="preserve"> </w:t>
      </w:r>
      <w:r w:rsidRPr="00CF2E63">
        <w:rPr>
          <w:rFonts w:cs="Arial"/>
        </w:rPr>
        <w:t xml:space="preserve">i górnicze (Dz.U.2024.1290 - zwany dalej PGG); Rozporządzenia Ministra Środowiska w sprawie rejestru obszarów górniczych i zamkniętych podziemnych składowisk dwutlenku węgla (Dz.U.2014.1469 – zwanego dalej Rozporządzeniem); </w:t>
      </w:r>
      <w:r w:rsidR="00273C0D" w:rsidRPr="00CF2E63">
        <w:rPr>
          <w:rFonts w:cs="Arial"/>
        </w:rPr>
        <w:t xml:space="preserve">art. </w:t>
      </w:r>
      <w:r w:rsidRPr="00CF2E63">
        <w:rPr>
          <w:rFonts w:cs="Arial"/>
        </w:rPr>
        <w:t xml:space="preserve">37 lub 44 i </w:t>
      </w:r>
      <w:r w:rsidR="00273C0D" w:rsidRPr="00CF2E63">
        <w:rPr>
          <w:rFonts w:cs="Arial"/>
        </w:rPr>
        <w:t xml:space="preserve">art. </w:t>
      </w:r>
      <w:r w:rsidRPr="00CF2E63">
        <w:rPr>
          <w:rFonts w:cs="Arial"/>
        </w:rPr>
        <w:t xml:space="preserve">20 ustawy Prawo przedsiębiorców (Dz.U.2024.236, ze zm.); </w:t>
      </w:r>
      <w:r w:rsidR="00273C0D" w:rsidRPr="00CF2E63">
        <w:rPr>
          <w:rFonts w:cs="Arial"/>
        </w:rPr>
        <w:t xml:space="preserve">art. </w:t>
      </w:r>
      <w:r w:rsidRPr="00CF2E63">
        <w:rPr>
          <w:rFonts w:cs="Arial"/>
        </w:rPr>
        <w:t xml:space="preserve">104 ustawy Kodeks postępowania administracyjnego (Dz.U.2024.572), po rozpatrzeniu wniosku </w:t>
      </w:r>
      <w:bookmarkStart w:id="1" w:name="_Hlk150761283"/>
      <w:r w:rsidRPr="00CF2E63">
        <w:rPr>
          <w:rFonts w:cs="Arial"/>
        </w:rPr>
        <w:t xml:space="preserve">Przedsiębiorstwa Wielobranżowego „ROBSON” Robert Wryk z/s w Sandomierzu </w:t>
      </w:r>
      <w:bookmarkEnd w:id="1"/>
      <w:r w:rsidRPr="00CF2E63">
        <w:rPr>
          <w:rFonts w:cs="Arial"/>
        </w:rPr>
        <w:t>(zwanego dalej</w:t>
      </w:r>
      <w:r w:rsidR="00D141BA" w:rsidRPr="00CF2E63">
        <w:rPr>
          <w:rFonts w:cs="Arial"/>
        </w:rPr>
        <w:t xml:space="preserve"> </w:t>
      </w:r>
      <w:r w:rsidRPr="00CF2E63">
        <w:rPr>
          <w:rFonts w:cs="Arial"/>
        </w:rPr>
        <w:t xml:space="preserve">– Przedsiębiorstwem) </w:t>
      </w:r>
      <w:bookmarkStart w:id="2" w:name="_Hlk100747084"/>
      <w:r w:rsidRPr="00CF2E63">
        <w:rPr>
          <w:rFonts w:cs="Arial"/>
        </w:rPr>
        <w:t>w sprawie udzielenia koncesji na wydobywanie piasku</w:t>
      </w:r>
      <w:bookmarkEnd w:id="2"/>
      <w:r w:rsidRPr="00CF2E63">
        <w:rPr>
          <w:rFonts w:cs="Arial"/>
        </w:rPr>
        <w:t xml:space="preserve"> (- zwanej dalej Koncesją) oraz uzyskaniu wymaganych w/w Prawem geologicznym i górniczym uzgodnień i opinii,</w:t>
      </w:r>
    </w:p>
    <w:p w14:paraId="45C1849D" w14:textId="77777777" w:rsidR="004B313B" w:rsidRPr="00CF2E63" w:rsidRDefault="004B313B" w:rsidP="004B313B">
      <w:pPr>
        <w:pStyle w:val="Tekstpodstawowywcity"/>
        <w:spacing w:line="288" w:lineRule="auto"/>
        <w:ind w:firstLine="0"/>
        <w:rPr>
          <w:rFonts w:cs="Arial"/>
          <w:szCs w:val="24"/>
          <w:highlight w:val="yellow"/>
        </w:rPr>
      </w:pPr>
    </w:p>
    <w:p w14:paraId="2C0944EA" w14:textId="77777777" w:rsidR="004B313B" w:rsidRPr="00CF2E63" w:rsidRDefault="004B313B" w:rsidP="004B313B">
      <w:pPr>
        <w:pStyle w:val="Tekstpodstawowywcity"/>
        <w:spacing w:line="288" w:lineRule="auto"/>
        <w:ind w:firstLine="0"/>
        <w:rPr>
          <w:rFonts w:cs="Arial"/>
          <w:szCs w:val="24"/>
          <w:highlight w:val="yellow"/>
        </w:rPr>
      </w:pPr>
    </w:p>
    <w:p w14:paraId="7AA5A297" w14:textId="6C54087A" w:rsidR="004B313B" w:rsidRPr="00CF2E63" w:rsidRDefault="004B313B" w:rsidP="00C75087">
      <w:pPr>
        <w:pStyle w:val="Nagwek2"/>
      </w:pPr>
      <w:r w:rsidRPr="00CF2E63">
        <w:t>orzekam:</w:t>
      </w:r>
    </w:p>
    <w:p w14:paraId="3F5B760A" w14:textId="77777777" w:rsidR="004B313B" w:rsidRPr="00CF2E63" w:rsidRDefault="004B313B" w:rsidP="004B313B">
      <w:pPr>
        <w:pStyle w:val="Tekstpodstawowy"/>
        <w:ind w:left="284"/>
        <w:jc w:val="both"/>
        <w:rPr>
          <w:rFonts w:cs="Arial"/>
          <w:sz w:val="16"/>
          <w:szCs w:val="16"/>
        </w:rPr>
      </w:pPr>
    </w:p>
    <w:p w14:paraId="32CC28C9" w14:textId="5546BCF7" w:rsidR="004B313B" w:rsidRPr="00CF2E63" w:rsidRDefault="004B313B" w:rsidP="00C75087">
      <w:pPr>
        <w:pStyle w:val="Akapitzlist"/>
        <w:numPr>
          <w:ilvl w:val="0"/>
          <w:numId w:val="45"/>
        </w:numPr>
        <w:jc w:val="both"/>
        <w:rPr>
          <w:rFonts w:cs="Arial"/>
        </w:rPr>
      </w:pPr>
      <w:r w:rsidRPr="00CF2E63">
        <w:rPr>
          <w:rFonts w:cs="Arial"/>
        </w:rPr>
        <w:t>Udzielam Przedsiębiorstwu Wielobranżowemu „ROBSON” Robert Wryk z/s</w:t>
      </w:r>
      <w:r w:rsidR="00C75087" w:rsidRPr="00CF2E63">
        <w:rPr>
          <w:rFonts w:cs="Arial"/>
        </w:rPr>
        <w:br/>
      </w:r>
      <w:r w:rsidRPr="00CF2E63">
        <w:rPr>
          <w:rFonts w:cs="Arial"/>
        </w:rPr>
        <w:t xml:space="preserve">w Sandomierzu (REGON 005666070, NIP 8641105671) koncesję na wydobywanie piasku </w:t>
      </w:r>
      <w:bookmarkStart w:id="3" w:name="_Hlk100747171"/>
      <w:r w:rsidRPr="00CF2E63">
        <w:rPr>
          <w:rFonts w:cs="Arial"/>
        </w:rPr>
        <w:t xml:space="preserve">z części złoża </w:t>
      </w:r>
      <w:bookmarkStart w:id="4" w:name="_Hlk170453781"/>
      <w:r w:rsidRPr="00CF2E63">
        <w:rPr>
          <w:rFonts w:cs="Arial"/>
        </w:rPr>
        <w:t>„</w:t>
      </w:r>
      <w:bookmarkStart w:id="5" w:name="_Hlk170453711"/>
      <w:r w:rsidRPr="00CF2E63">
        <w:rPr>
          <w:rFonts w:cs="Arial"/>
        </w:rPr>
        <w:t>Dzierdziówka</w:t>
      </w:r>
      <w:bookmarkEnd w:id="5"/>
      <w:r w:rsidRPr="00CF2E63">
        <w:rPr>
          <w:rFonts w:cs="Arial"/>
        </w:rPr>
        <w:t xml:space="preserve"> – Wryk” </w:t>
      </w:r>
      <w:bookmarkEnd w:id="4"/>
      <w:r w:rsidRPr="00CF2E63">
        <w:rPr>
          <w:rFonts w:cs="Arial"/>
        </w:rPr>
        <w:t xml:space="preserve">w miejscowości </w:t>
      </w:r>
      <w:bookmarkEnd w:id="3"/>
      <w:r w:rsidRPr="00CF2E63">
        <w:rPr>
          <w:rFonts w:cs="Arial"/>
        </w:rPr>
        <w:t>Dzierdziówka.</w:t>
      </w:r>
    </w:p>
    <w:p w14:paraId="5D4587FA" w14:textId="77777777" w:rsidR="004B313B" w:rsidRPr="00CF2E63" w:rsidRDefault="004B313B" w:rsidP="00C75087">
      <w:pPr>
        <w:pStyle w:val="Tekstpodstawowy"/>
        <w:ind w:left="284"/>
        <w:jc w:val="both"/>
        <w:rPr>
          <w:rFonts w:cs="Arial"/>
          <w:szCs w:val="24"/>
        </w:rPr>
      </w:pPr>
    </w:p>
    <w:p w14:paraId="4F7E5D4F" w14:textId="77777777" w:rsidR="004B313B" w:rsidRPr="00CF2E63" w:rsidRDefault="004B313B" w:rsidP="00C75087">
      <w:pPr>
        <w:pStyle w:val="Akapitzlist"/>
        <w:numPr>
          <w:ilvl w:val="0"/>
          <w:numId w:val="45"/>
        </w:numPr>
        <w:jc w:val="both"/>
        <w:rPr>
          <w:rFonts w:cs="Arial"/>
        </w:rPr>
      </w:pPr>
      <w:r w:rsidRPr="00CF2E63">
        <w:rPr>
          <w:rFonts w:cs="Arial"/>
        </w:rPr>
        <w:t>Zasoby geologiczne złoża kopaliny ustalono w</w:t>
      </w:r>
      <w:r w:rsidRPr="00CF2E63">
        <w:rPr>
          <w:rFonts w:cs="Arial"/>
          <w:i/>
          <w:sz w:val="26"/>
          <w:szCs w:val="26"/>
        </w:rPr>
        <w:t xml:space="preserve"> </w:t>
      </w:r>
      <w:r w:rsidRPr="00CF2E63">
        <w:rPr>
          <w:rFonts w:cs="Arial"/>
          <w:i/>
        </w:rPr>
        <w:t>Dokumentacji geologicznej złoża piasku „Dzierdziówka – Wryk” w kat. C</w:t>
      </w:r>
      <w:r w:rsidRPr="00CF2E63">
        <w:rPr>
          <w:rFonts w:cs="Arial"/>
          <w:i/>
          <w:vertAlign w:val="subscript"/>
        </w:rPr>
        <w:t>1</w:t>
      </w:r>
      <w:r w:rsidRPr="00CF2E63">
        <w:rPr>
          <w:rFonts w:cs="Arial"/>
          <w:i/>
        </w:rPr>
        <w:t xml:space="preserve"> (działki nr ew. 142, 143/1 cz., 143/3 cz.)</w:t>
      </w:r>
      <w:r w:rsidRPr="00CF2E63">
        <w:rPr>
          <w:rFonts w:cs="Arial"/>
          <w:b/>
        </w:rPr>
        <w:t xml:space="preserve"> </w:t>
      </w:r>
      <w:r w:rsidRPr="00CF2E63">
        <w:rPr>
          <w:rFonts w:cs="Arial"/>
        </w:rPr>
        <w:t xml:space="preserve">- zatwierdzonej decyzją Marszałka Województwa Podkarpackiego z dnia 17.11.2023r. znak: OS-IV.7427.56.2023.WZ. </w:t>
      </w:r>
    </w:p>
    <w:p w14:paraId="3DCE7139" w14:textId="77777777" w:rsidR="004B313B" w:rsidRPr="00CF2E63" w:rsidRDefault="004B313B" w:rsidP="00C75087">
      <w:pPr>
        <w:jc w:val="both"/>
        <w:rPr>
          <w:rFonts w:cs="Arial"/>
        </w:rPr>
      </w:pPr>
    </w:p>
    <w:p w14:paraId="33DA6329" w14:textId="77777777" w:rsidR="004B313B" w:rsidRPr="00CF2E63" w:rsidRDefault="004B313B" w:rsidP="00C75087">
      <w:pPr>
        <w:pStyle w:val="Akapitzlist"/>
        <w:numPr>
          <w:ilvl w:val="0"/>
          <w:numId w:val="45"/>
        </w:numPr>
        <w:jc w:val="both"/>
        <w:rPr>
          <w:rFonts w:cs="Arial"/>
        </w:rPr>
      </w:pPr>
      <w:r w:rsidRPr="00CF2E63">
        <w:rPr>
          <w:rFonts w:cs="Arial"/>
        </w:rPr>
        <w:t xml:space="preserve">Zasoby kruszywa naturalnego możliwe do wydobycia oraz minimalny stopień ich wykorzystania ustalono w </w:t>
      </w:r>
      <w:r w:rsidRPr="00CF2E63">
        <w:rPr>
          <w:rFonts w:cs="Arial"/>
          <w:i/>
        </w:rPr>
        <w:t>Projekcie zagospodarowania części złoża piasku „Dzierdziówka – Wryk” (wrzesień 2024).</w:t>
      </w:r>
      <w:r w:rsidRPr="00CF2E63">
        <w:rPr>
          <w:rFonts w:cs="Arial"/>
        </w:rPr>
        <w:t xml:space="preserve"> Dopuszcza się możliwość zmiany tych zasobów, zgodnie z ilościami określonymi w </w:t>
      </w:r>
      <w:r w:rsidRPr="00CF2E63">
        <w:rPr>
          <w:rFonts w:cs="Arial"/>
          <w:i/>
        </w:rPr>
        <w:t>Dodatkach do Projektu zagospodarowania złoża</w:t>
      </w:r>
      <w:r w:rsidRPr="00CF2E63">
        <w:rPr>
          <w:rFonts w:cs="Arial"/>
        </w:rPr>
        <w:t>.</w:t>
      </w:r>
    </w:p>
    <w:p w14:paraId="5C1AF25C" w14:textId="77777777" w:rsidR="004B313B" w:rsidRPr="00CF2E63" w:rsidRDefault="004B313B" w:rsidP="00C75087">
      <w:pPr>
        <w:jc w:val="both"/>
        <w:rPr>
          <w:rFonts w:cs="Arial"/>
        </w:rPr>
      </w:pPr>
    </w:p>
    <w:p w14:paraId="10D0A4CB" w14:textId="44D6189D" w:rsidR="004B313B" w:rsidRPr="00CF2E63" w:rsidRDefault="004B313B" w:rsidP="00C75087">
      <w:pPr>
        <w:pStyle w:val="Akapitzlist"/>
        <w:numPr>
          <w:ilvl w:val="0"/>
          <w:numId w:val="45"/>
        </w:numPr>
        <w:jc w:val="both"/>
        <w:rPr>
          <w:rFonts w:cs="Arial"/>
        </w:rPr>
      </w:pPr>
      <w:r w:rsidRPr="00CF2E63">
        <w:rPr>
          <w:rFonts w:cs="Arial"/>
        </w:rPr>
        <w:t xml:space="preserve">Wskazuję termin rozpoczęcia działalności: po zatwierdzeniu Planu Ruchu Zakładu Górniczego </w:t>
      </w:r>
      <w:r w:rsidRPr="00CF2E63">
        <w:rPr>
          <w:rFonts w:cs="Arial"/>
          <w:i/>
        </w:rPr>
        <w:t>(</w:t>
      </w:r>
      <w:r w:rsidR="00273C0D" w:rsidRPr="00CF2E63">
        <w:rPr>
          <w:rFonts w:cs="Arial"/>
          <w:i/>
        </w:rPr>
        <w:t xml:space="preserve">art. </w:t>
      </w:r>
      <w:r w:rsidRPr="00CF2E63">
        <w:rPr>
          <w:rFonts w:cs="Arial"/>
          <w:i/>
        </w:rPr>
        <w:t>105 PGG)</w:t>
      </w:r>
      <w:r w:rsidRPr="00CF2E63">
        <w:rPr>
          <w:rFonts w:cs="Arial"/>
        </w:rPr>
        <w:t>.</w:t>
      </w:r>
    </w:p>
    <w:p w14:paraId="2F4EAC68" w14:textId="77777777" w:rsidR="004B313B" w:rsidRPr="00CF2E63" w:rsidRDefault="004B313B" w:rsidP="00C75087">
      <w:pPr>
        <w:jc w:val="both"/>
        <w:rPr>
          <w:rFonts w:cs="Arial"/>
        </w:rPr>
      </w:pPr>
    </w:p>
    <w:p w14:paraId="7838CF25" w14:textId="643EFAF9" w:rsidR="004B313B" w:rsidRPr="00CF2E63" w:rsidRDefault="004B313B" w:rsidP="00C75087">
      <w:pPr>
        <w:pStyle w:val="Akapitzlist"/>
        <w:numPr>
          <w:ilvl w:val="0"/>
          <w:numId w:val="45"/>
        </w:numPr>
        <w:jc w:val="both"/>
        <w:rPr>
          <w:rFonts w:cs="Arial"/>
        </w:rPr>
      </w:pPr>
      <w:r w:rsidRPr="00CF2E63">
        <w:rPr>
          <w:rFonts w:cs="Arial"/>
        </w:rPr>
        <w:t xml:space="preserve">Wydobycie kopaliny prowadzone będzie metodą odkrywkową, bez użycia materiałów wybuchowych, bez odwadniania wyrobiska, systemem lądowo-wodnym, dwoma piętrami, w szczególności zgodnie z zatwierdzonym Planu Ruchu </w:t>
      </w:r>
      <w:r w:rsidRPr="00CF2E63">
        <w:rPr>
          <w:rFonts w:cs="Arial"/>
          <w:i/>
        </w:rPr>
        <w:t>(</w:t>
      </w:r>
      <w:r w:rsidR="00273C0D" w:rsidRPr="00CF2E63">
        <w:rPr>
          <w:rFonts w:cs="Arial"/>
          <w:i/>
        </w:rPr>
        <w:t xml:space="preserve">art. </w:t>
      </w:r>
      <w:r w:rsidRPr="00CF2E63">
        <w:rPr>
          <w:rFonts w:cs="Arial"/>
          <w:i/>
        </w:rPr>
        <w:t>108 PGG)</w:t>
      </w:r>
      <w:r w:rsidRPr="00CF2E63">
        <w:rPr>
          <w:rFonts w:cs="Arial"/>
        </w:rPr>
        <w:t xml:space="preserve">. </w:t>
      </w:r>
    </w:p>
    <w:p w14:paraId="366FB594" w14:textId="77777777" w:rsidR="004B313B" w:rsidRPr="00CF2E63" w:rsidRDefault="004B313B" w:rsidP="00C75087">
      <w:pPr>
        <w:jc w:val="both"/>
        <w:rPr>
          <w:rFonts w:cs="Arial"/>
        </w:rPr>
      </w:pPr>
    </w:p>
    <w:p w14:paraId="7695C169" w14:textId="39C8B05E" w:rsidR="004B313B" w:rsidRPr="00CF2E63" w:rsidRDefault="004B313B" w:rsidP="009E3DA1">
      <w:pPr>
        <w:pStyle w:val="Akapitzlist"/>
        <w:numPr>
          <w:ilvl w:val="0"/>
          <w:numId w:val="45"/>
        </w:numPr>
        <w:jc w:val="both"/>
        <w:rPr>
          <w:rFonts w:cs="Arial"/>
        </w:rPr>
      </w:pPr>
      <w:r w:rsidRPr="00CF2E63">
        <w:rPr>
          <w:rFonts w:cs="Arial"/>
        </w:rPr>
        <w:t>Wyznaczam w obrębie złoża „Dzierdziówka – Wryk” obszar i teren górniczy „Dzierdziówka – Wryk” o powierzchni 94255</w:t>
      </w:r>
      <w:r w:rsidRPr="00CF2E63">
        <w:rPr>
          <w:rFonts w:cs="Arial"/>
          <w:color w:val="000000"/>
          <w:sz w:val="22"/>
          <w:szCs w:val="22"/>
        </w:rPr>
        <w:t xml:space="preserve"> m</w:t>
      </w:r>
      <w:r w:rsidRPr="00CF2E63">
        <w:rPr>
          <w:rFonts w:cs="Arial"/>
          <w:vertAlign w:val="superscript"/>
        </w:rPr>
        <w:t>2</w:t>
      </w:r>
      <w:r w:rsidRPr="00CF2E63">
        <w:rPr>
          <w:rFonts w:cs="Arial"/>
        </w:rPr>
        <w:t>, którego granice wyznaczają punkty</w:t>
      </w:r>
      <w:r w:rsidR="009E3DA1" w:rsidRPr="00CF2E63">
        <w:rPr>
          <w:rFonts w:cs="Arial"/>
        </w:rPr>
        <w:br/>
      </w:r>
      <w:r w:rsidRPr="00CF2E63">
        <w:rPr>
          <w:rFonts w:cs="Arial"/>
        </w:rPr>
        <w:t>o współrzędnych wyznaczonych w układzie państwowym „2000”:</w:t>
      </w:r>
    </w:p>
    <w:p w14:paraId="561E3B45" w14:textId="77777777" w:rsidR="00C75087" w:rsidRPr="00CF2E63" w:rsidRDefault="00C75087" w:rsidP="00C75087">
      <w:pPr>
        <w:jc w:val="both"/>
        <w:rPr>
          <w:rFonts w:cs="Arial"/>
        </w:rPr>
      </w:pPr>
    </w:p>
    <w:tbl>
      <w:tblPr>
        <w:tblW w:w="6580" w:type="dxa"/>
        <w:tblCellMar>
          <w:left w:w="70" w:type="dxa"/>
          <w:right w:w="70" w:type="dxa"/>
        </w:tblCellMar>
        <w:tblLook w:val="04A0" w:firstRow="1" w:lastRow="0" w:firstColumn="1" w:lastColumn="0" w:noHBand="0" w:noVBand="1"/>
        <w:tblCaption w:val="Tabela współrzędnych X,Y punktu granicy obszaru i terenu górniczego"/>
      </w:tblPr>
      <w:tblGrid>
        <w:gridCol w:w="1020"/>
        <w:gridCol w:w="2780"/>
        <w:gridCol w:w="2780"/>
      </w:tblGrid>
      <w:tr w:rsidR="004B313B" w:rsidRPr="00CF2E63" w14:paraId="0AFBEAE8" w14:textId="77777777" w:rsidTr="009E3DA1">
        <w:trPr>
          <w:trHeight w:val="300"/>
          <w:tblHeader/>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A29C065" w14:textId="77777777" w:rsidR="004B313B" w:rsidRPr="00CF2E63" w:rsidRDefault="004B313B" w:rsidP="00910FD3">
            <w:pPr>
              <w:jc w:val="center"/>
              <w:rPr>
                <w:rFonts w:cs="Arial"/>
                <w:color w:val="000000"/>
              </w:rPr>
            </w:pPr>
            <w:r w:rsidRPr="00CF2E63">
              <w:rPr>
                <w:rFonts w:cs="Arial"/>
                <w:color w:val="000000"/>
              </w:rPr>
              <w:t>Nr punktu</w:t>
            </w:r>
          </w:p>
        </w:tc>
        <w:tc>
          <w:tcPr>
            <w:tcW w:w="556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C6C838" w14:textId="77777777" w:rsidR="004B313B" w:rsidRPr="00CF2E63" w:rsidRDefault="004B313B" w:rsidP="00910FD3">
            <w:pPr>
              <w:jc w:val="center"/>
              <w:rPr>
                <w:rFonts w:cs="Arial"/>
                <w:color w:val="000000"/>
              </w:rPr>
            </w:pPr>
            <w:r w:rsidRPr="00CF2E63">
              <w:rPr>
                <w:rFonts w:cs="Arial"/>
                <w:color w:val="000000"/>
              </w:rPr>
              <w:t>Współrzędne</w:t>
            </w:r>
          </w:p>
        </w:tc>
      </w:tr>
      <w:tr w:rsidR="004B313B" w:rsidRPr="00CF2E63" w14:paraId="588D2451" w14:textId="77777777" w:rsidTr="009E3DA1">
        <w:trPr>
          <w:trHeight w:val="300"/>
          <w:tblHeader/>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7D6F8298" w14:textId="77777777" w:rsidR="004B313B" w:rsidRPr="00CF2E63" w:rsidRDefault="004B313B" w:rsidP="00910FD3">
            <w:pPr>
              <w:jc w:val="center"/>
              <w:rPr>
                <w:rFonts w:cs="Arial"/>
                <w:color w:val="000000"/>
              </w:rPr>
            </w:pPr>
          </w:p>
        </w:tc>
        <w:tc>
          <w:tcPr>
            <w:tcW w:w="2780" w:type="dxa"/>
            <w:tcBorders>
              <w:top w:val="nil"/>
              <w:left w:val="nil"/>
              <w:bottom w:val="single" w:sz="8" w:space="0" w:color="auto"/>
              <w:right w:val="single" w:sz="8" w:space="0" w:color="auto"/>
            </w:tcBorders>
            <w:shd w:val="clear" w:color="auto" w:fill="auto"/>
            <w:noWrap/>
            <w:vAlign w:val="center"/>
            <w:hideMark/>
          </w:tcPr>
          <w:p w14:paraId="39F209E3" w14:textId="77777777" w:rsidR="004B313B" w:rsidRPr="00CF2E63" w:rsidRDefault="004B313B" w:rsidP="00910FD3">
            <w:pPr>
              <w:jc w:val="center"/>
              <w:rPr>
                <w:rFonts w:cs="Arial"/>
                <w:color w:val="000000"/>
              </w:rPr>
            </w:pPr>
            <w:r w:rsidRPr="00CF2E63">
              <w:rPr>
                <w:rFonts w:cs="Arial"/>
                <w:color w:val="000000"/>
              </w:rPr>
              <w:t>X</w:t>
            </w:r>
          </w:p>
        </w:tc>
        <w:tc>
          <w:tcPr>
            <w:tcW w:w="2780" w:type="dxa"/>
            <w:tcBorders>
              <w:top w:val="nil"/>
              <w:left w:val="nil"/>
              <w:bottom w:val="single" w:sz="8" w:space="0" w:color="auto"/>
              <w:right w:val="single" w:sz="8" w:space="0" w:color="auto"/>
            </w:tcBorders>
            <w:shd w:val="clear" w:color="auto" w:fill="auto"/>
            <w:noWrap/>
            <w:vAlign w:val="center"/>
            <w:hideMark/>
          </w:tcPr>
          <w:p w14:paraId="15722F4C" w14:textId="77777777" w:rsidR="004B313B" w:rsidRPr="00CF2E63" w:rsidRDefault="004B313B" w:rsidP="00910FD3">
            <w:pPr>
              <w:jc w:val="center"/>
              <w:rPr>
                <w:rFonts w:cs="Arial"/>
                <w:color w:val="000000"/>
              </w:rPr>
            </w:pPr>
            <w:r w:rsidRPr="00CF2E63">
              <w:rPr>
                <w:rFonts w:cs="Arial"/>
                <w:color w:val="000000"/>
              </w:rPr>
              <w:t>Y</w:t>
            </w:r>
          </w:p>
        </w:tc>
      </w:tr>
      <w:tr w:rsidR="004B313B" w:rsidRPr="00CF2E63" w14:paraId="16E1BD40"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9B7099F" w14:textId="77777777" w:rsidR="004B313B" w:rsidRPr="00CF2E63" w:rsidRDefault="004B313B" w:rsidP="009E3DA1">
            <w:pPr>
              <w:jc w:val="center"/>
              <w:rPr>
                <w:rFonts w:cs="Arial"/>
              </w:rPr>
            </w:pPr>
            <w:r w:rsidRPr="00CF2E63">
              <w:rPr>
                <w:rFonts w:cs="Arial"/>
              </w:rPr>
              <w:t>1</w:t>
            </w:r>
          </w:p>
        </w:tc>
        <w:tc>
          <w:tcPr>
            <w:tcW w:w="2780" w:type="dxa"/>
            <w:tcBorders>
              <w:top w:val="nil"/>
              <w:left w:val="nil"/>
              <w:bottom w:val="single" w:sz="8" w:space="0" w:color="auto"/>
              <w:right w:val="single" w:sz="8" w:space="0" w:color="auto"/>
            </w:tcBorders>
            <w:shd w:val="clear" w:color="auto" w:fill="auto"/>
            <w:vAlign w:val="center"/>
            <w:hideMark/>
          </w:tcPr>
          <w:p w14:paraId="3DF8FC91" w14:textId="77777777" w:rsidR="004B313B" w:rsidRPr="00CF2E63" w:rsidRDefault="004B313B" w:rsidP="009E3DA1">
            <w:pPr>
              <w:jc w:val="center"/>
              <w:rPr>
                <w:rFonts w:cs="Arial"/>
              </w:rPr>
            </w:pPr>
            <w:r w:rsidRPr="00CF2E63">
              <w:rPr>
                <w:rFonts w:cs="Arial"/>
              </w:rPr>
              <w:t>5615156,58</w:t>
            </w:r>
          </w:p>
        </w:tc>
        <w:tc>
          <w:tcPr>
            <w:tcW w:w="2780" w:type="dxa"/>
            <w:tcBorders>
              <w:top w:val="nil"/>
              <w:left w:val="nil"/>
              <w:bottom w:val="single" w:sz="8" w:space="0" w:color="auto"/>
              <w:right w:val="single" w:sz="8" w:space="0" w:color="auto"/>
            </w:tcBorders>
            <w:shd w:val="clear" w:color="auto" w:fill="auto"/>
            <w:vAlign w:val="center"/>
            <w:hideMark/>
          </w:tcPr>
          <w:p w14:paraId="13FE1E6B" w14:textId="77777777" w:rsidR="004B313B" w:rsidRPr="00CF2E63" w:rsidRDefault="004B313B" w:rsidP="009E3DA1">
            <w:pPr>
              <w:jc w:val="center"/>
              <w:rPr>
                <w:rFonts w:cs="Arial"/>
              </w:rPr>
            </w:pPr>
            <w:r w:rsidRPr="00CF2E63">
              <w:rPr>
                <w:rFonts w:cs="Arial"/>
              </w:rPr>
              <w:t>7566030,17</w:t>
            </w:r>
          </w:p>
        </w:tc>
      </w:tr>
      <w:tr w:rsidR="004B313B" w:rsidRPr="00CF2E63" w14:paraId="3209ADD4"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D25F393" w14:textId="77777777" w:rsidR="004B313B" w:rsidRPr="00CF2E63" w:rsidRDefault="004B313B" w:rsidP="009E3DA1">
            <w:pPr>
              <w:jc w:val="center"/>
              <w:rPr>
                <w:rFonts w:cs="Arial"/>
              </w:rPr>
            </w:pPr>
            <w:r w:rsidRPr="00CF2E63">
              <w:rPr>
                <w:rFonts w:cs="Arial"/>
              </w:rPr>
              <w:t>2</w:t>
            </w:r>
          </w:p>
        </w:tc>
        <w:tc>
          <w:tcPr>
            <w:tcW w:w="2780" w:type="dxa"/>
            <w:tcBorders>
              <w:top w:val="nil"/>
              <w:left w:val="nil"/>
              <w:bottom w:val="single" w:sz="8" w:space="0" w:color="auto"/>
              <w:right w:val="single" w:sz="8" w:space="0" w:color="auto"/>
            </w:tcBorders>
            <w:shd w:val="clear" w:color="auto" w:fill="auto"/>
            <w:vAlign w:val="center"/>
            <w:hideMark/>
          </w:tcPr>
          <w:p w14:paraId="63FE3880" w14:textId="77777777" w:rsidR="004B313B" w:rsidRPr="00CF2E63" w:rsidRDefault="004B313B" w:rsidP="009E3DA1">
            <w:pPr>
              <w:jc w:val="center"/>
              <w:rPr>
                <w:rFonts w:cs="Arial"/>
              </w:rPr>
            </w:pPr>
            <w:r w:rsidRPr="00CF2E63">
              <w:rPr>
                <w:rFonts w:cs="Arial"/>
              </w:rPr>
              <w:t>5615067,70</w:t>
            </w:r>
          </w:p>
        </w:tc>
        <w:tc>
          <w:tcPr>
            <w:tcW w:w="2780" w:type="dxa"/>
            <w:tcBorders>
              <w:top w:val="nil"/>
              <w:left w:val="nil"/>
              <w:bottom w:val="single" w:sz="8" w:space="0" w:color="auto"/>
              <w:right w:val="single" w:sz="8" w:space="0" w:color="auto"/>
            </w:tcBorders>
            <w:shd w:val="clear" w:color="auto" w:fill="auto"/>
            <w:vAlign w:val="center"/>
            <w:hideMark/>
          </w:tcPr>
          <w:p w14:paraId="2ACA6822" w14:textId="77777777" w:rsidR="004B313B" w:rsidRPr="00CF2E63" w:rsidRDefault="004B313B" w:rsidP="009E3DA1">
            <w:pPr>
              <w:jc w:val="center"/>
              <w:rPr>
                <w:rFonts w:cs="Arial"/>
              </w:rPr>
            </w:pPr>
            <w:r w:rsidRPr="00CF2E63">
              <w:rPr>
                <w:rFonts w:cs="Arial"/>
              </w:rPr>
              <w:t>7566208,02</w:t>
            </w:r>
          </w:p>
        </w:tc>
      </w:tr>
      <w:tr w:rsidR="004B313B" w:rsidRPr="00CF2E63" w14:paraId="152437D2"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85E70D0" w14:textId="77777777" w:rsidR="004B313B" w:rsidRPr="00CF2E63" w:rsidRDefault="004B313B" w:rsidP="009E3DA1">
            <w:pPr>
              <w:jc w:val="center"/>
              <w:rPr>
                <w:rFonts w:cs="Arial"/>
              </w:rPr>
            </w:pPr>
            <w:r w:rsidRPr="00CF2E63">
              <w:rPr>
                <w:rFonts w:cs="Arial"/>
              </w:rPr>
              <w:t>3</w:t>
            </w:r>
          </w:p>
        </w:tc>
        <w:tc>
          <w:tcPr>
            <w:tcW w:w="2780" w:type="dxa"/>
            <w:tcBorders>
              <w:top w:val="nil"/>
              <w:left w:val="nil"/>
              <w:bottom w:val="single" w:sz="8" w:space="0" w:color="auto"/>
              <w:right w:val="single" w:sz="8" w:space="0" w:color="auto"/>
            </w:tcBorders>
            <w:shd w:val="clear" w:color="auto" w:fill="auto"/>
            <w:vAlign w:val="center"/>
            <w:hideMark/>
          </w:tcPr>
          <w:p w14:paraId="1A1AAA64" w14:textId="77777777" w:rsidR="004B313B" w:rsidRPr="00CF2E63" w:rsidRDefault="004B313B" w:rsidP="009E3DA1">
            <w:pPr>
              <w:jc w:val="center"/>
              <w:rPr>
                <w:rFonts w:cs="Arial"/>
              </w:rPr>
            </w:pPr>
            <w:r w:rsidRPr="00CF2E63">
              <w:rPr>
                <w:rFonts w:cs="Arial"/>
              </w:rPr>
              <w:t>5615008,49</w:t>
            </w:r>
          </w:p>
        </w:tc>
        <w:tc>
          <w:tcPr>
            <w:tcW w:w="2780" w:type="dxa"/>
            <w:tcBorders>
              <w:top w:val="nil"/>
              <w:left w:val="nil"/>
              <w:bottom w:val="single" w:sz="8" w:space="0" w:color="auto"/>
              <w:right w:val="single" w:sz="8" w:space="0" w:color="auto"/>
            </w:tcBorders>
            <w:shd w:val="clear" w:color="auto" w:fill="auto"/>
            <w:vAlign w:val="center"/>
            <w:hideMark/>
          </w:tcPr>
          <w:p w14:paraId="0C07751B" w14:textId="77777777" w:rsidR="004B313B" w:rsidRPr="00CF2E63" w:rsidRDefault="004B313B" w:rsidP="009E3DA1">
            <w:pPr>
              <w:jc w:val="center"/>
              <w:rPr>
                <w:rFonts w:cs="Arial"/>
              </w:rPr>
            </w:pPr>
            <w:r w:rsidRPr="00CF2E63">
              <w:rPr>
                <w:rFonts w:cs="Arial"/>
              </w:rPr>
              <w:t>7566176,52</w:t>
            </w:r>
          </w:p>
        </w:tc>
      </w:tr>
      <w:tr w:rsidR="004B313B" w:rsidRPr="00CF2E63" w14:paraId="116B189A"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97E30CF" w14:textId="77777777" w:rsidR="004B313B" w:rsidRPr="00CF2E63" w:rsidRDefault="004B313B" w:rsidP="00910FD3">
            <w:pPr>
              <w:jc w:val="center"/>
              <w:rPr>
                <w:rFonts w:cs="Arial"/>
                <w:color w:val="000000"/>
              </w:rPr>
            </w:pPr>
            <w:r w:rsidRPr="00CF2E63">
              <w:rPr>
                <w:rFonts w:cs="Arial"/>
                <w:color w:val="000000"/>
              </w:rPr>
              <w:lastRenderedPageBreak/>
              <w:t>4</w:t>
            </w:r>
          </w:p>
        </w:tc>
        <w:tc>
          <w:tcPr>
            <w:tcW w:w="2780" w:type="dxa"/>
            <w:tcBorders>
              <w:top w:val="nil"/>
              <w:left w:val="nil"/>
              <w:bottom w:val="single" w:sz="8" w:space="0" w:color="auto"/>
              <w:right w:val="single" w:sz="8" w:space="0" w:color="auto"/>
            </w:tcBorders>
            <w:shd w:val="clear" w:color="auto" w:fill="auto"/>
            <w:vAlign w:val="center"/>
            <w:hideMark/>
          </w:tcPr>
          <w:p w14:paraId="69232D8B" w14:textId="77777777" w:rsidR="004B313B" w:rsidRPr="00CF2E63" w:rsidRDefault="004B313B" w:rsidP="00910FD3">
            <w:pPr>
              <w:jc w:val="center"/>
              <w:rPr>
                <w:rFonts w:cs="Arial"/>
                <w:color w:val="000000"/>
              </w:rPr>
            </w:pPr>
            <w:r w:rsidRPr="00CF2E63">
              <w:rPr>
                <w:rFonts w:cs="Arial"/>
                <w:color w:val="000000"/>
              </w:rPr>
              <w:t>5614984,64</w:t>
            </w:r>
          </w:p>
        </w:tc>
        <w:tc>
          <w:tcPr>
            <w:tcW w:w="2780" w:type="dxa"/>
            <w:tcBorders>
              <w:top w:val="nil"/>
              <w:left w:val="nil"/>
              <w:bottom w:val="single" w:sz="8" w:space="0" w:color="auto"/>
              <w:right w:val="single" w:sz="8" w:space="0" w:color="auto"/>
            </w:tcBorders>
            <w:shd w:val="clear" w:color="auto" w:fill="auto"/>
            <w:vAlign w:val="center"/>
            <w:hideMark/>
          </w:tcPr>
          <w:p w14:paraId="05971E1E" w14:textId="77777777" w:rsidR="004B313B" w:rsidRPr="00CF2E63" w:rsidRDefault="004B313B" w:rsidP="00910FD3">
            <w:pPr>
              <w:jc w:val="center"/>
              <w:rPr>
                <w:rFonts w:cs="Arial"/>
                <w:color w:val="000000"/>
              </w:rPr>
            </w:pPr>
            <w:r w:rsidRPr="00CF2E63">
              <w:rPr>
                <w:rFonts w:cs="Arial"/>
                <w:color w:val="000000"/>
              </w:rPr>
              <w:t>7566221,37</w:t>
            </w:r>
          </w:p>
        </w:tc>
      </w:tr>
      <w:tr w:rsidR="004B313B" w:rsidRPr="00CF2E63" w14:paraId="3F745B41"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49B8C28" w14:textId="77777777" w:rsidR="004B313B" w:rsidRPr="00CF2E63" w:rsidRDefault="004B313B" w:rsidP="00910FD3">
            <w:pPr>
              <w:jc w:val="center"/>
              <w:rPr>
                <w:rFonts w:cs="Arial"/>
                <w:color w:val="000000"/>
              </w:rPr>
            </w:pPr>
            <w:r w:rsidRPr="00CF2E63">
              <w:rPr>
                <w:rFonts w:cs="Arial"/>
                <w:color w:val="000000"/>
              </w:rPr>
              <w:t>5</w:t>
            </w:r>
          </w:p>
        </w:tc>
        <w:tc>
          <w:tcPr>
            <w:tcW w:w="2780" w:type="dxa"/>
            <w:tcBorders>
              <w:top w:val="nil"/>
              <w:left w:val="nil"/>
              <w:bottom w:val="single" w:sz="8" w:space="0" w:color="auto"/>
              <w:right w:val="single" w:sz="8" w:space="0" w:color="auto"/>
            </w:tcBorders>
            <w:shd w:val="clear" w:color="auto" w:fill="auto"/>
            <w:vAlign w:val="center"/>
            <w:hideMark/>
          </w:tcPr>
          <w:p w14:paraId="6E5CCDEB" w14:textId="77777777" w:rsidR="004B313B" w:rsidRPr="00CF2E63" w:rsidRDefault="004B313B" w:rsidP="00910FD3">
            <w:pPr>
              <w:jc w:val="center"/>
              <w:rPr>
                <w:rFonts w:cs="Arial"/>
                <w:color w:val="000000"/>
              </w:rPr>
            </w:pPr>
            <w:r w:rsidRPr="00CF2E63">
              <w:rPr>
                <w:rFonts w:cs="Arial"/>
                <w:color w:val="000000"/>
              </w:rPr>
              <w:t>5614932,54</w:t>
            </w:r>
          </w:p>
        </w:tc>
        <w:tc>
          <w:tcPr>
            <w:tcW w:w="2780" w:type="dxa"/>
            <w:tcBorders>
              <w:top w:val="nil"/>
              <w:left w:val="nil"/>
              <w:bottom w:val="single" w:sz="8" w:space="0" w:color="auto"/>
              <w:right w:val="single" w:sz="8" w:space="0" w:color="auto"/>
            </w:tcBorders>
            <w:shd w:val="clear" w:color="auto" w:fill="auto"/>
            <w:vAlign w:val="center"/>
            <w:hideMark/>
          </w:tcPr>
          <w:p w14:paraId="7954A615" w14:textId="77777777" w:rsidR="004B313B" w:rsidRPr="00CF2E63" w:rsidRDefault="004B313B" w:rsidP="00910FD3">
            <w:pPr>
              <w:jc w:val="center"/>
              <w:rPr>
                <w:rFonts w:cs="Arial"/>
                <w:color w:val="000000"/>
              </w:rPr>
            </w:pPr>
            <w:r w:rsidRPr="00CF2E63">
              <w:rPr>
                <w:rFonts w:cs="Arial"/>
                <w:color w:val="000000"/>
              </w:rPr>
              <w:t>7566193,66</w:t>
            </w:r>
          </w:p>
        </w:tc>
      </w:tr>
      <w:tr w:rsidR="004B313B" w:rsidRPr="00CF2E63" w14:paraId="2B5FB195"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DDDAE8B" w14:textId="77777777" w:rsidR="004B313B" w:rsidRPr="00CF2E63" w:rsidRDefault="004B313B" w:rsidP="00910FD3">
            <w:pPr>
              <w:jc w:val="center"/>
              <w:rPr>
                <w:rFonts w:cs="Arial"/>
                <w:color w:val="000000"/>
              </w:rPr>
            </w:pPr>
            <w:r w:rsidRPr="00CF2E63">
              <w:rPr>
                <w:rFonts w:cs="Arial"/>
                <w:color w:val="000000"/>
              </w:rPr>
              <w:t>6</w:t>
            </w:r>
          </w:p>
        </w:tc>
        <w:tc>
          <w:tcPr>
            <w:tcW w:w="2780" w:type="dxa"/>
            <w:tcBorders>
              <w:top w:val="nil"/>
              <w:left w:val="nil"/>
              <w:bottom w:val="single" w:sz="8" w:space="0" w:color="auto"/>
              <w:right w:val="single" w:sz="8" w:space="0" w:color="auto"/>
            </w:tcBorders>
            <w:shd w:val="clear" w:color="auto" w:fill="auto"/>
            <w:vAlign w:val="center"/>
            <w:hideMark/>
          </w:tcPr>
          <w:p w14:paraId="6C7DF3D8" w14:textId="77777777" w:rsidR="004B313B" w:rsidRPr="00CF2E63" w:rsidRDefault="004B313B" w:rsidP="00910FD3">
            <w:pPr>
              <w:jc w:val="center"/>
              <w:rPr>
                <w:rFonts w:cs="Arial"/>
                <w:color w:val="000000"/>
              </w:rPr>
            </w:pPr>
            <w:r w:rsidRPr="00CF2E63">
              <w:rPr>
                <w:rFonts w:cs="Arial"/>
                <w:color w:val="000000"/>
              </w:rPr>
              <w:t>5614923,70</w:t>
            </w:r>
          </w:p>
        </w:tc>
        <w:tc>
          <w:tcPr>
            <w:tcW w:w="2780" w:type="dxa"/>
            <w:tcBorders>
              <w:top w:val="nil"/>
              <w:left w:val="nil"/>
              <w:bottom w:val="single" w:sz="8" w:space="0" w:color="auto"/>
              <w:right w:val="single" w:sz="8" w:space="0" w:color="auto"/>
            </w:tcBorders>
            <w:shd w:val="clear" w:color="auto" w:fill="auto"/>
            <w:vAlign w:val="center"/>
            <w:hideMark/>
          </w:tcPr>
          <w:p w14:paraId="37008E4B" w14:textId="77777777" w:rsidR="004B313B" w:rsidRPr="00CF2E63" w:rsidRDefault="004B313B" w:rsidP="00910FD3">
            <w:pPr>
              <w:jc w:val="center"/>
              <w:rPr>
                <w:rFonts w:cs="Arial"/>
                <w:color w:val="000000"/>
              </w:rPr>
            </w:pPr>
            <w:r w:rsidRPr="00CF2E63">
              <w:rPr>
                <w:rFonts w:cs="Arial"/>
                <w:color w:val="000000"/>
              </w:rPr>
              <w:t>7566188,97</w:t>
            </w:r>
          </w:p>
        </w:tc>
      </w:tr>
      <w:tr w:rsidR="004B313B" w:rsidRPr="00CF2E63" w14:paraId="5386F1CC"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12C6EE8" w14:textId="77777777" w:rsidR="004B313B" w:rsidRPr="00CF2E63" w:rsidRDefault="004B313B" w:rsidP="00910FD3">
            <w:pPr>
              <w:jc w:val="center"/>
              <w:rPr>
                <w:rFonts w:cs="Arial"/>
                <w:color w:val="000000"/>
              </w:rPr>
            </w:pPr>
            <w:r w:rsidRPr="00CF2E63">
              <w:rPr>
                <w:rFonts w:cs="Arial"/>
                <w:color w:val="000000"/>
              </w:rPr>
              <w:t>7</w:t>
            </w:r>
          </w:p>
        </w:tc>
        <w:tc>
          <w:tcPr>
            <w:tcW w:w="2780" w:type="dxa"/>
            <w:tcBorders>
              <w:top w:val="nil"/>
              <w:left w:val="nil"/>
              <w:bottom w:val="single" w:sz="8" w:space="0" w:color="auto"/>
              <w:right w:val="single" w:sz="8" w:space="0" w:color="auto"/>
            </w:tcBorders>
            <w:shd w:val="clear" w:color="auto" w:fill="auto"/>
            <w:vAlign w:val="center"/>
            <w:hideMark/>
          </w:tcPr>
          <w:p w14:paraId="70A78296" w14:textId="77777777" w:rsidR="004B313B" w:rsidRPr="00CF2E63" w:rsidRDefault="004B313B" w:rsidP="00910FD3">
            <w:pPr>
              <w:jc w:val="center"/>
              <w:rPr>
                <w:rFonts w:cs="Arial"/>
                <w:color w:val="000000"/>
              </w:rPr>
            </w:pPr>
            <w:r w:rsidRPr="00CF2E63">
              <w:rPr>
                <w:rFonts w:cs="Arial"/>
                <w:color w:val="000000"/>
              </w:rPr>
              <w:t>5614902,46</w:t>
            </w:r>
          </w:p>
        </w:tc>
        <w:tc>
          <w:tcPr>
            <w:tcW w:w="2780" w:type="dxa"/>
            <w:tcBorders>
              <w:top w:val="nil"/>
              <w:left w:val="nil"/>
              <w:bottom w:val="single" w:sz="8" w:space="0" w:color="auto"/>
              <w:right w:val="single" w:sz="8" w:space="0" w:color="auto"/>
            </w:tcBorders>
            <w:shd w:val="clear" w:color="auto" w:fill="auto"/>
            <w:vAlign w:val="center"/>
            <w:hideMark/>
          </w:tcPr>
          <w:p w14:paraId="65499932" w14:textId="77777777" w:rsidR="004B313B" w:rsidRPr="00CF2E63" w:rsidRDefault="004B313B" w:rsidP="00910FD3">
            <w:pPr>
              <w:jc w:val="center"/>
              <w:rPr>
                <w:rFonts w:cs="Arial"/>
                <w:color w:val="000000"/>
              </w:rPr>
            </w:pPr>
            <w:r w:rsidRPr="00CF2E63">
              <w:rPr>
                <w:rFonts w:cs="Arial"/>
                <w:color w:val="000000"/>
              </w:rPr>
              <w:t>7566227,27</w:t>
            </w:r>
          </w:p>
        </w:tc>
      </w:tr>
      <w:tr w:rsidR="004B313B" w:rsidRPr="00CF2E63" w14:paraId="7BAFEB12"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AF708C1" w14:textId="77777777" w:rsidR="004B313B" w:rsidRPr="00CF2E63" w:rsidRDefault="004B313B" w:rsidP="00910FD3">
            <w:pPr>
              <w:jc w:val="center"/>
              <w:rPr>
                <w:rFonts w:cs="Arial"/>
                <w:color w:val="000000"/>
              </w:rPr>
            </w:pPr>
            <w:r w:rsidRPr="00CF2E63">
              <w:rPr>
                <w:rFonts w:cs="Arial"/>
                <w:color w:val="000000"/>
              </w:rPr>
              <w:t>8</w:t>
            </w:r>
          </w:p>
        </w:tc>
        <w:tc>
          <w:tcPr>
            <w:tcW w:w="2780" w:type="dxa"/>
            <w:tcBorders>
              <w:top w:val="nil"/>
              <w:left w:val="nil"/>
              <w:bottom w:val="single" w:sz="8" w:space="0" w:color="auto"/>
              <w:right w:val="single" w:sz="8" w:space="0" w:color="auto"/>
            </w:tcBorders>
            <w:shd w:val="clear" w:color="auto" w:fill="auto"/>
            <w:vAlign w:val="center"/>
            <w:hideMark/>
          </w:tcPr>
          <w:p w14:paraId="7217D8A9" w14:textId="77777777" w:rsidR="004B313B" w:rsidRPr="00CF2E63" w:rsidRDefault="004B313B" w:rsidP="00910FD3">
            <w:pPr>
              <w:jc w:val="center"/>
              <w:rPr>
                <w:rFonts w:cs="Arial"/>
                <w:color w:val="000000"/>
              </w:rPr>
            </w:pPr>
            <w:r w:rsidRPr="00CF2E63">
              <w:rPr>
                <w:rFonts w:cs="Arial"/>
                <w:color w:val="000000"/>
              </w:rPr>
              <w:t>5614802,91</w:t>
            </w:r>
          </w:p>
        </w:tc>
        <w:tc>
          <w:tcPr>
            <w:tcW w:w="2780" w:type="dxa"/>
            <w:tcBorders>
              <w:top w:val="nil"/>
              <w:left w:val="nil"/>
              <w:bottom w:val="single" w:sz="8" w:space="0" w:color="auto"/>
              <w:right w:val="single" w:sz="8" w:space="0" w:color="auto"/>
            </w:tcBorders>
            <w:shd w:val="clear" w:color="auto" w:fill="auto"/>
            <w:vAlign w:val="center"/>
            <w:hideMark/>
          </w:tcPr>
          <w:p w14:paraId="17DFB1AD" w14:textId="77777777" w:rsidR="004B313B" w:rsidRPr="00CF2E63" w:rsidRDefault="004B313B" w:rsidP="00910FD3">
            <w:pPr>
              <w:jc w:val="center"/>
              <w:rPr>
                <w:rFonts w:cs="Arial"/>
                <w:color w:val="000000"/>
              </w:rPr>
            </w:pPr>
            <w:r w:rsidRPr="00CF2E63">
              <w:rPr>
                <w:rFonts w:cs="Arial"/>
                <w:color w:val="000000"/>
              </w:rPr>
              <w:t>7566176,76</w:t>
            </w:r>
          </w:p>
        </w:tc>
      </w:tr>
      <w:tr w:rsidR="004B313B" w:rsidRPr="00CF2E63" w14:paraId="38783764"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6DA1EB5" w14:textId="77777777" w:rsidR="004B313B" w:rsidRPr="00CF2E63" w:rsidRDefault="004B313B" w:rsidP="00910FD3">
            <w:pPr>
              <w:jc w:val="center"/>
              <w:rPr>
                <w:rFonts w:cs="Arial"/>
                <w:color w:val="000000"/>
              </w:rPr>
            </w:pPr>
            <w:r w:rsidRPr="00CF2E63">
              <w:rPr>
                <w:rFonts w:cs="Arial"/>
                <w:color w:val="000000"/>
              </w:rPr>
              <w:t>9</w:t>
            </w:r>
          </w:p>
        </w:tc>
        <w:tc>
          <w:tcPr>
            <w:tcW w:w="2780" w:type="dxa"/>
            <w:tcBorders>
              <w:top w:val="nil"/>
              <w:left w:val="nil"/>
              <w:bottom w:val="single" w:sz="8" w:space="0" w:color="auto"/>
              <w:right w:val="single" w:sz="8" w:space="0" w:color="auto"/>
            </w:tcBorders>
            <w:shd w:val="clear" w:color="auto" w:fill="auto"/>
            <w:vAlign w:val="center"/>
            <w:hideMark/>
          </w:tcPr>
          <w:p w14:paraId="18D8C153" w14:textId="77777777" w:rsidR="004B313B" w:rsidRPr="00CF2E63" w:rsidRDefault="004B313B" w:rsidP="00910FD3">
            <w:pPr>
              <w:jc w:val="center"/>
              <w:rPr>
                <w:rFonts w:cs="Arial"/>
                <w:color w:val="000000"/>
              </w:rPr>
            </w:pPr>
            <w:r w:rsidRPr="00CF2E63">
              <w:rPr>
                <w:rFonts w:cs="Arial"/>
                <w:color w:val="000000"/>
              </w:rPr>
              <w:t>5614804,63</w:t>
            </w:r>
          </w:p>
        </w:tc>
        <w:tc>
          <w:tcPr>
            <w:tcW w:w="2780" w:type="dxa"/>
            <w:tcBorders>
              <w:top w:val="nil"/>
              <w:left w:val="nil"/>
              <w:bottom w:val="single" w:sz="8" w:space="0" w:color="auto"/>
              <w:right w:val="single" w:sz="8" w:space="0" w:color="auto"/>
            </w:tcBorders>
            <w:shd w:val="clear" w:color="auto" w:fill="auto"/>
            <w:vAlign w:val="center"/>
            <w:hideMark/>
          </w:tcPr>
          <w:p w14:paraId="4E7D5023" w14:textId="77777777" w:rsidR="004B313B" w:rsidRPr="00CF2E63" w:rsidRDefault="004B313B" w:rsidP="00910FD3">
            <w:pPr>
              <w:jc w:val="center"/>
              <w:rPr>
                <w:rFonts w:cs="Arial"/>
                <w:color w:val="000000"/>
              </w:rPr>
            </w:pPr>
            <w:r w:rsidRPr="00CF2E63">
              <w:rPr>
                <w:rFonts w:cs="Arial"/>
                <w:color w:val="000000"/>
              </w:rPr>
              <w:t>7566173,45</w:t>
            </w:r>
          </w:p>
        </w:tc>
      </w:tr>
      <w:tr w:rsidR="004B313B" w:rsidRPr="00CF2E63" w14:paraId="5BE7FF8F"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6F1C7A6" w14:textId="77777777" w:rsidR="004B313B" w:rsidRPr="00CF2E63" w:rsidRDefault="004B313B" w:rsidP="00910FD3">
            <w:pPr>
              <w:jc w:val="center"/>
              <w:rPr>
                <w:rFonts w:cs="Arial"/>
                <w:color w:val="000000"/>
              </w:rPr>
            </w:pPr>
            <w:r w:rsidRPr="00CF2E63">
              <w:rPr>
                <w:rFonts w:cs="Arial"/>
                <w:color w:val="000000"/>
              </w:rPr>
              <w:t>10</w:t>
            </w:r>
          </w:p>
        </w:tc>
        <w:tc>
          <w:tcPr>
            <w:tcW w:w="2780" w:type="dxa"/>
            <w:tcBorders>
              <w:top w:val="nil"/>
              <w:left w:val="nil"/>
              <w:bottom w:val="single" w:sz="8" w:space="0" w:color="auto"/>
              <w:right w:val="single" w:sz="8" w:space="0" w:color="auto"/>
            </w:tcBorders>
            <w:shd w:val="clear" w:color="auto" w:fill="auto"/>
            <w:vAlign w:val="center"/>
            <w:hideMark/>
          </w:tcPr>
          <w:p w14:paraId="348520B8" w14:textId="77777777" w:rsidR="004B313B" w:rsidRPr="00CF2E63" w:rsidRDefault="004B313B" w:rsidP="00910FD3">
            <w:pPr>
              <w:jc w:val="center"/>
              <w:rPr>
                <w:rFonts w:cs="Arial"/>
                <w:color w:val="000000"/>
              </w:rPr>
            </w:pPr>
            <w:r w:rsidRPr="00CF2E63">
              <w:rPr>
                <w:rFonts w:cs="Arial"/>
                <w:color w:val="000000"/>
              </w:rPr>
              <w:t>5614810,83</w:t>
            </w:r>
          </w:p>
        </w:tc>
        <w:tc>
          <w:tcPr>
            <w:tcW w:w="2780" w:type="dxa"/>
            <w:tcBorders>
              <w:top w:val="nil"/>
              <w:left w:val="nil"/>
              <w:bottom w:val="single" w:sz="8" w:space="0" w:color="auto"/>
              <w:right w:val="single" w:sz="8" w:space="0" w:color="auto"/>
            </w:tcBorders>
            <w:shd w:val="clear" w:color="auto" w:fill="auto"/>
            <w:vAlign w:val="center"/>
            <w:hideMark/>
          </w:tcPr>
          <w:p w14:paraId="7244FE98" w14:textId="77777777" w:rsidR="004B313B" w:rsidRPr="00CF2E63" w:rsidRDefault="004B313B" w:rsidP="00910FD3">
            <w:pPr>
              <w:jc w:val="center"/>
              <w:rPr>
                <w:rFonts w:cs="Arial"/>
                <w:color w:val="000000"/>
              </w:rPr>
            </w:pPr>
            <w:r w:rsidRPr="00CF2E63">
              <w:rPr>
                <w:rFonts w:cs="Arial"/>
                <w:color w:val="000000"/>
              </w:rPr>
              <w:t>7566165,04</w:t>
            </w:r>
          </w:p>
        </w:tc>
      </w:tr>
      <w:tr w:rsidR="004B313B" w:rsidRPr="00CF2E63" w14:paraId="461074C1"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E43F1FB" w14:textId="77777777" w:rsidR="004B313B" w:rsidRPr="00CF2E63" w:rsidRDefault="004B313B" w:rsidP="00910FD3">
            <w:pPr>
              <w:jc w:val="center"/>
              <w:rPr>
                <w:rFonts w:cs="Arial"/>
                <w:color w:val="000000"/>
              </w:rPr>
            </w:pPr>
            <w:r w:rsidRPr="00CF2E63">
              <w:rPr>
                <w:rFonts w:cs="Arial"/>
                <w:color w:val="000000"/>
              </w:rPr>
              <w:t>11</w:t>
            </w:r>
          </w:p>
        </w:tc>
        <w:tc>
          <w:tcPr>
            <w:tcW w:w="2780" w:type="dxa"/>
            <w:tcBorders>
              <w:top w:val="nil"/>
              <w:left w:val="nil"/>
              <w:bottom w:val="single" w:sz="8" w:space="0" w:color="auto"/>
              <w:right w:val="single" w:sz="8" w:space="0" w:color="auto"/>
            </w:tcBorders>
            <w:shd w:val="clear" w:color="auto" w:fill="auto"/>
            <w:vAlign w:val="center"/>
            <w:hideMark/>
          </w:tcPr>
          <w:p w14:paraId="3FA70CA4" w14:textId="77777777" w:rsidR="004B313B" w:rsidRPr="00CF2E63" w:rsidRDefault="004B313B" w:rsidP="00910FD3">
            <w:pPr>
              <w:jc w:val="center"/>
              <w:rPr>
                <w:rFonts w:cs="Arial"/>
                <w:color w:val="000000"/>
              </w:rPr>
            </w:pPr>
            <w:r w:rsidRPr="00CF2E63">
              <w:rPr>
                <w:rFonts w:cs="Arial"/>
                <w:color w:val="000000"/>
              </w:rPr>
              <w:t>5614787,86</w:t>
            </w:r>
          </w:p>
        </w:tc>
        <w:tc>
          <w:tcPr>
            <w:tcW w:w="2780" w:type="dxa"/>
            <w:tcBorders>
              <w:top w:val="nil"/>
              <w:left w:val="nil"/>
              <w:bottom w:val="single" w:sz="8" w:space="0" w:color="auto"/>
              <w:right w:val="single" w:sz="8" w:space="0" w:color="auto"/>
            </w:tcBorders>
            <w:shd w:val="clear" w:color="auto" w:fill="auto"/>
            <w:vAlign w:val="center"/>
            <w:hideMark/>
          </w:tcPr>
          <w:p w14:paraId="069CBD22" w14:textId="77777777" w:rsidR="004B313B" w:rsidRPr="00CF2E63" w:rsidRDefault="004B313B" w:rsidP="00910FD3">
            <w:pPr>
              <w:jc w:val="center"/>
              <w:rPr>
                <w:rFonts w:cs="Arial"/>
                <w:color w:val="000000"/>
              </w:rPr>
            </w:pPr>
            <w:r w:rsidRPr="00CF2E63">
              <w:rPr>
                <w:rFonts w:cs="Arial"/>
                <w:color w:val="000000"/>
              </w:rPr>
              <w:t>7566152,56</w:t>
            </w:r>
          </w:p>
        </w:tc>
      </w:tr>
      <w:tr w:rsidR="004B313B" w:rsidRPr="00CF2E63" w14:paraId="50A432CB"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005BDAD2" w14:textId="77777777" w:rsidR="004B313B" w:rsidRPr="00CF2E63" w:rsidRDefault="004B313B" w:rsidP="00910FD3">
            <w:pPr>
              <w:jc w:val="center"/>
              <w:rPr>
                <w:rFonts w:cs="Arial"/>
                <w:color w:val="000000"/>
              </w:rPr>
            </w:pPr>
            <w:r w:rsidRPr="00CF2E63">
              <w:rPr>
                <w:rFonts w:cs="Arial"/>
                <w:color w:val="000000"/>
              </w:rPr>
              <w:t>12</w:t>
            </w:r>
          </w:p>
        </w:tc>
        <w:tc>
          <w:tcPr>
            <w:tcW w:w="2780" w:type="dxa"/>
            <w:tcBorders>
              <w:top w:val="nil"/>
              <w:left w:val="nil"/>
              <w:bottom w:val="single" w:sz="8" w:space="0" w:color="auto"/>
              <w:right w:val="single" w:sz="8" w:space="0" w:color="auto"/>
            </w:tcBorders>
            <w:shd w:val="clear" w:color="auto" w:fill="auto"/>
            <w:vAlign w:val="center"/>
            <w:hideMark/>
          </w:tcPr>
          <w:p w14:paraId="5EE6616F" w14:textId="77777777" w:rsidR="004B313B" w:rsidRPr="00CF2E63" w:rsidRDefault="004B313B" w:rsidP="00910FD3">
            <w:pPr>
              <w:jc w:val="center"/>
              <w:rPr>
                <w:rFonts w:cs="Arial"/>
                <w:color w:val="000000"/>
              </w:rPr>
            </w:pPr>
            <w:r w:rsidRPr="00CF2E63">
              <w:rPr>
                <w:rFonts w:cs="Arial"/>
                <w:color w:val="000000"/>
              </w:rPr>
              <w:t>5614767,41</w:t>
            </w:r>
          </w:p>
        </w:tc>
        <w:tc>
          <w:tcPr>
            <w:tcW w:w="2780" w:type="dxa"/>
            <w:tcBorders>
              <w:top w:val="nil"/>
              <w:left w:val="nil"/>
              <w:bottom w:val="single" w:sz="8" w:space="0" w:color="auto"/>
              <w:right w:val="single" w:sz="8" w:space="0" w:color="auto"/>
            </w:tcBorders>
            <w:shd w:val="clear" w:color="auto" w:fill="auto"/>
            <w:vAlign w:val="center"/>
            <w:hideMark/>
          </w:tcPr>
          <w:p w14:paraId="4734D38A" w14:textId="77777777" w:rsidR="004B313B" w:rsidRPr="00CF2E63" w:rsidRDefault="004B313B" w:rsidP="00910FD3">
            <w:pPr>
              <w:jc w:val="center"/>
              <w:rPr>
                <w:rFonts w:cs="Arial"/>
                <w:color w:val="000000"/>
              </w:rPr>
            </w:pPr>
            <w:r w:rsidRPr="00CF2E63">
              <w:rPr>
                <w:rFonts w:cs="Arial"/>
                <w:color w:val="000000"/>
              </w:rPr>
              <w:t>7566142,33</w:t>
            </w:r>
          </w:p>
        </w:tc>
      </w:tr>
      <w:tr w:rsidR="004B313B" w:rsidRPr="00CF2E63" w14:paraId="0AEFBECE"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463D7188" w14:textId="77777777" w:rsidR="004B313B" w:rsidRPr="00CF2E63" w:rsidRDefault="004B313B" w:rsidP="00910FD3">
            <w:pPr>
              <w:jc w:val="center"/>
              <w:rPr>
                <w:rFonts w:cs="Arial"/>
                <w:color w:val="000000"/>
              </w:rPr>
            </w:pPr>
            <w:r w:rsidRPr="00CF2E63">
              <w:rPr>
                <w:rFonts w:cs="Arial"/>
                <w:color w:val="000000"/>
              </w:rPr>
              <w:t>13</w:t>
            </w:r>
          </w:p>
        </w:tc>
        <w:tc>
          <w:tcPr>
            <w:tcW w:w="2780" w:type="dxa"/>
            <w:tcBorders>
              <w:top w:val="nil"/>
              <w:left w:val="nil"/>
              <w:bottom w:val="single" w:sz="8" w:space="0" w:color="auto"/>
              <w:right w:val="single" w:sz="8" w:space="0" w:color="auto"/>
            </w:tcBorders>
            <w:shd w:val="clear" w:color="auto" w:fill="auto"/>
            <w:vAlign w:val="center"/>
            <w:hideMark/>
          </w:tcPr>
          <w:p w14:paraId="3E395BCD" w14:textId="77777777" w:rsidR="004B313B" w:rsidRPr="00CF2E63" w:rsidRDefault="004B313B" w:rsidP="00910FD3">
            <w:pPr>
              <w:jc w:val="center"/>
              <w:rPr>
                <w:rFonts w:cs="Arial"/>
                <w:color w:val="000000"/>
              </w:rPr>
            </w:pPr>
            <w:r w:rsidRPr="00CF2E63">
              <w:rPr>
                <w:rFonts w:cs="Arial"/>
                <w:color w:val="000000"/>
              </w:rPr>
              <w:t>5614762,22</w:t>
            </w:r>
          </w:p>
        </w:tc>
        <w:tc>
          <w:tcPr>
            <w:tcW w:w="2780" w:type="dxa"/>
            <w:tcBorders>
              <w:top w:val="nil"/>
              <w:left w:val="nil"/>
              <w:bottom w:val="single" w:sz="8" w:space="0" w:color="auto"/>
              <w:right w:val="single" w:sz="8" w:space="0" w:color="auto"/>
            </w:tcBorders>
            <w:shd w:val="clear" w:color="auto" w:fill="auto"/>
            <w:vAlign w:val="center"/>
            <w:hideMark/>
          </w:tcPr>
          <w:p w14:paraId="3983A8CE" w14:textId="77777777" w:rsidR="004B313B" w:rsidRPr="00CF2E63" w:rsidRDefault="004B313B" w:rsidP="00910FD3">
            <w:pPr>
              <w:jc w:val="center"/>
              <w:rPr>
                <w:rFonts w:cs="Arial"/>
                <w:color w:val="000000"/>
              </w:rPr>
            </w:pPr>
            <w:r w:rsidRPr="00CF2E63">
              <w:rPr>
                <w:rFonts w:cs="Arial"/>
                <w:color w:val="000000"/>
              </w:rPr>
              <w:t>7566154,23</w:t>
            </w:r>
          </w:p>
        </w:tc>
      </w:tr>
      <w:tr w:rsidR="004B313B" w:rsidRPr="00CF2E63" w14:paraId="03012EB7"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A77A1C1" w14:textId="77777777" w:rsidR="004B313B" w:rsidRPr="00CF2E63" w:rsidRDefault="004B313B" w:rsidP="00910FD3">
            <w:pPr>
              <w:jc w:val="center"/>
              <w:rPr>
                <w:rFonts w:cs="Arial"/>
                <w:color w:val="000000"/>
              </w:rPr>
            </w:pPr>
            <w:r w:rsidRPr="00CF2E63">
              <w:rPr>
                <w:rFonts w:cs="Arial"/>
                <w:color w:val="000000"/>
              </w:rPr>
              <w:t>14</w:t>
            </w:r>
          </w:p>
        </w:tc>
        <w:tc>
          <w:tcPr>
            <w:tcW w:w="2780" w:type="dxa"/>
            <w:tcBorders>
              <w:top w:val="nil"/>
              <w:left w:val="nil"/>
              <w:bottom w:val="single" w:sz="8" w:space="0" w:color="auto"/>
              <w:right w:val="single" w:sz="8" w:space="0" w:color="auto"/>
            </w:tcBorders>
            <w:shd w:val="clear" w:color="auto" w:fill="auto"/>
            <w:vAlign w:val="center"/>
            <w:hideMark/>
          </w:tcPr>
          <w:p w14:paraId="4A853670" w14:textId="77777777" w:rsidR="004B313B" w:rsidRPr="00CF2E63" w:rsidRDefault="004B313B" w:rsidP="00910FD3">
            <w:pPr>
              <w:jc w:val="center"/>
              <w:rPr>
                <w:rFonts w:cs="Arial"/>
                <w:color w:val="000000"/>
              </w:rPr>
            </w:pPr>
            <w:r w:rsidRPr="00CF2E63">
              <w:rPr>
                <w:rFonts w:cs="Arial"/>
                <w:color w:val="000000"/>
              </w:rPr>
              <w:t>5614754,32</w:t>
            </w:r>
          </w:p>
        </w:tc>
        <w:tc>
          <w:tcPr>
            <w:tcW w:w="2780" w:type="dxa"/>
            <w:tcBorders>
              <w:top w:val="nil"/>
              <w:left w:val="nil"/>
              <w:bottom w:val="single" w:sz="8" w:space="0" w:color="auto"/>
              <w:right w:val="single" w:sz="8" w:space="0" w:color="auto"/>
            </w:tcBorders>
            <w:shd w:val="clear" w:color="auto" w:fill="auto"/>
            <w:vAlign w:val="center"/>
            <w:hideMark/>
          </w:tcPr>
          <w:p w14:paraId="738651E8" w14:textId="77777777" w:rsidR="004B313B" w:rsidRPr="00CF2E63" w:rsidRDefault="004B313B" w:rsidP="00910FD3">
            <w:pPr>
              <w:jc w:val="center"/>
              <w:rPr>
                <w:rFonts w:cs="Arial"/>
                <w:color w:val="000000"/>
              </w:rPr>
            </w:pPr>
            <w:r w:rsidRPr="00CF2E63">
              <w:rPr>
                <w:rFonts w:cs="Arial"/>
                <w:color w:val="000000"/>
              </w:rPr>
              <w:t>7566173,97</w:t>
            </w:r>
          </w:p>
        </w:tc>
      </w:tr>
      <w:tr w:rsidR="004B313B" w:rsidRPr="00CF2E63" w14:paraId="318290FC"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F69D8A7" w14:textId="77777777" w:rsidR="004B313B" w:rsidRPr="00CF2E63" w:rsidRDefault="004B313B" w:rsidP="00910FD3">
            <w:pPr>
              <w:jc w:val="center"/>
              <w:rPr>
                <w:rFonts w:cs="Arial"/>
                <w:color w:val="000000"/>
              </w:rPr>
            </w:pPr>
            <w:r w:rsidRPr="00CF2E63">
              <w:rPr>
                <w:rFonts w:cs="Arial"/>
                <w:color w:val="000000"/>
              </w:rPr>
              <w:t>15</w:t>
            </w:r>
          </w:p>
        </w:tc>
        <w:tc>
          <w:tcPr>
            <w:tcW w:w="2780" w:type="dxa"/>
            <w:tcBorders>
              <w:top w:val="nil"/>
              <w:left w:val="nil"/>
              <w:bottom w:val="single" w:sz="8" w:space="0" w:color="auto"/>
              <w:right w:val="single" w:sz="8" w:space="0" w:color="auto"/>
            </w:tcBorders>
            <w:shd w:val="clear" w:color="auto" w:fill="auto"/>
            <w:vAlign w:val="center"/>
            <w:hideMark/>
          </w:tcPr>
          <w:p w14:paraId="7AA96505" w14:textId="77777777" w:rsidR="004B313B" w:rsidRPr="00CF2E63" w:rsidRDefault="004B313B" w:rsidP="00910FD3">
            <w:pPr>
              <w:jc w:val="center"/>
              <w:rPr>
                <w:rFonts w:cs="Arial"/>
                <w:color w:val="000000"/>
              </w:rPr>
            </w:pPr>
            <w:r w:rsidRPr="00CF2E63">
              <w:rPr>
                <w:rFonts w:cs="Arial"/>
                <w:color w:val="000000"/>
              </w:rPr>
              <w:t>5614749,90</w:t>
            </w:r>
          </w:p>
        </w:tc>
        <w:tc>
          <w:tcPr>
            <w:tcW w:w="2780" w:type="dxa"/>
            <w:tcBorders>
              <w:top w:val="nil"/>
              <w:left w:val="nil"/>
              <w:bottom w:val="single" w:sz="8" w:space="0" w:color="auto"/>
              <w:right w:val="single" w:sz="8" w:space="0" w:color="auto"/>
            </w:tcBorders>
            <w:shd w:val="clear" w:color="auto" w:fill="auto"/>
            <w:vAlign w:val="center"/>
            <w:hideMark/>
          </w:tcPr>
          <w:p w14:paraId="4F95664E" w14:textId="77777777" w:rsidR="004B313B" w:rsidRPr="00CF2E63" w:rsidRDefault="004B313B" w:rsidP="00910FD3">
            <w:pPr>
              <w:jc w:val="center"/>
              <w:rPr>
                <w:rFonts w:cs="Arial"/>
                <w:color w:val="000000"/>
              </w:rPr>
            </w:pPr>
            <w:r w:rsidRPr="00CF2E63">
              <w:rPr>
                <w:rFonts w:cs="Arial"/>
                <w:color w:val="000000"/>
              </w:rPr>
              <w:t>7566171,86</w:t>
            </w:r>
          </w:p>
        </w:tc>
      </w:tr>
      <w:tr w:rsidR="004B313B" w:rsidRPr="00CF2E63" w14:paraId="6EFEC2E1"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900D46E" w14:textId="77777777" w:rsidR="004B313B" w:rsidRPr="00CF2E63" w:rsidRDefault="004B313B" w:rsidP="00910FD3">
            <w:pPr>
              <w:jc w:val="center"/>
              <w:rPr>
                <w:rFonts w:cs="Arial"/>
                <w:color w:val="000000"/>
              </w:rPr>
            </w:pPr>
            <w:r w:rsidRPr="00CF2E63">
              <w:rPr>
                <w:rFonts w:cs="Arial"/>
                <w:color w:val="000000"/>
              </w:rPr>
              <w:t>16</w:t>
            </w:r>
          </w:p>
        </w:tc>
        <w:tc>
          <w:tcPr>
            <w:tcW w:w="2780" w:type="dxa"/>
            <w:tcBorders>
              <w:top w:val="nil"/>
              <w:left w:val="nil"/>
              <w:bottom w:val="single" w:sz="8" w:space="0" w:color="auto"/>
              <w:right w:val="single" w:sz="8" w:space="0" w:color="auto"/>
            </w:tcBorders>
            <w:shd w:val="clear" w:color="auto" w:fill="auto"/>
            <w:vAlign w:val="center"/>
            <w:hideMark/>
          </w:tcPr>
          <w:p w14:paraId="2FE28BB4" w14:textId="77777777" w:rsidR="004B313B" w:rsidRPr="00CF2E63" w:rsidRDefault="004B313B" w:rsidP="00910FD3">
            <w:pPr>
              <w:jc w:val="center"/>
              <w:rPr>
                <w:rFonts w:cs="Arial"/>
                <w:color w:val="000000"/>
              </w:rPr>
            </w:pPr>
            <w:r w:rsidRPr="00CF2E63">
              <w:rPr>
                <w:rFonts w:cs="Arial"/>
                <w:color w:val="000000"/>
              </w:rPr>
              <w:t>5614725,59</w:t>
            </w:r>
          </w:p>
        </w:tc>
        <w:tc>
          <w:tcPr>
            <w:tcW w:w="2780" w:type="dxa"/>
            <w:tcBorders>
              <w:top w:val="nil"/>
              <w:left w:val="nil"/>
              <w:bottom w:val="single" w:sz="8" w:space="0" w:color="auto"/>
              <w:right w:val="single" w:sz="8" w:space="0" w:color="auto"/>
            </w:tcBorders>
            <w:shd w:val="clear" w:color="auto" w:fill="auto"/>
            <w:vAlign w:val="center"/>
            <w:hideMark/>
          </w:tcPr>
          <w:p w14:paraId="21164917" w14:textId="77777777" w:rsidR="004B313B" w:rsidRPr="00CF2E63" w:rsidRDefault="004B313B" w:rsidP="00910FD3">
            <w:pPr>
              <w:jc w:val="center"/>
              <w:rPr>
                <w:rFonts w:cs="Arial"/>
                <w:color w:val="000000"/>
              </w:rPr>
            </w:pPr>
            <w:r w:rsidRPr="00CF2E63">
              <w:rPr>
                <w:rFonts w:cs="Arial"/>
                <w:color w:val="000000"/>
              </w:rPr>
              <w:t>7566158,69</w:t>
            </w:r>
          </w:p>
        </w:tc>
      </w:tr>
      <w:tr w:rsidR="004B313B" w:rsidRPr="00CF2E63" w14:paraId="300DF0EF"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E87358A" w14:textId="77777777" w:rsidR="004B313B" w:rsidRPr="00CF2E63" w:rsidRDefault="004B313B" w:rsidP="00910FD3">
            <w:pPr>
              <w:jc w:val="center"/>
              <w:rPr>
                <w:rFonts w:cs="Arial"/>
                <w:color w:val="000000"/>
              </w:rPr>
            </w:pPr>
            <w:r w:rsidRPr="00CF2E63">
              <w:rPr>
                <w:rFonts w:cs="Arial"/>
                <w:color w:val="000000"/>
              </w:rPr>
              <w:t>17</w:t>
            </w:r>
          </w:p>
        </w:tc>
        <w:tc>
          <w:tcPr>
            <w:tcW w:w="2780" w:type="dxa"/>
            <w:tcBorders>
              <w:top w:val="nil"/>
              <w:left w:val="nil"/>
              <w:bottom w:val="single" w:sz="8" w:space="0" w:color="auto"/>
              <w:right w:val="single" w:sz="8" w:space="0" w:color="auto"/>
            </w:tcBorders>
            <w:shd w:val="clear" w:color="auto" w:fill="auto"/>
            <w:vAlign w:val="center"/>
            <w:hideMark/>
          </w:tcPr>
          <w:p w14:paraId="641DB617" w14:textId="77777777" w:rsidR="004B313B" w:rsidRPr="00CF2E63" w:rsidRDefault="004B313B" w:rsidP="00910FD3">
            <w:pPr>
              <w:jc w:val="center"/>
              <w:rPr>
                <w:rFonts w:cs="Arial"/>
                <w:color w:val="000000"/>
              </w:rPr>
            </w:pPr>
            <w:r w:rsidRPr="00CF2E63">
              <w:rPr>
                <w:rFonts w:cs="Arial"/>
                <w:color w:val="000000"/>
              </w:rPr>
              <w:t>5614752,33</w:t>
            </w:r>
          </w:p>
        </w:tc>
        <w:tc>
          <w:tcPr>
            <w:tcW w:w="2780" w:type="dxa"/>
            <w:tcBorders>
              <w:top w:val="nil"/>
              <w:left w:val="nil"/>
              <w:bottom w:val="single" w:sz="8" w:space="0" w:color="auto"/>
              <w:right w:val="single" w:sz="8" w:space="0" w:color="auto"/>
            </w:tcBorders>
            <w:shd w:val="clear" w:color="auto" w:fill="auto"/>
            <w:vAlign w:val="center"/>
            <w:hideMark/>
          </w:tcPr>
          <w:p w14:paraId="62DF6AB8" w14:textId="77777777" w:rsidR="004B313B" w:rsidRPr="00CF2E63" w:rsidRDefault="004B313B" w:rsidP="00910FD3">
            <w:pPr>
              <w:jc w:val="center"/>
              <w:rPr>
                <w:rFonts w:cs="Arial"/>
                <w:color w:val="000000"/>
              </w:rPr>
            </w:pPr>
            <w:r w:rsidRPr="00CF2E63">
              <w:rPr>
                <w:rFonts w:cs="Arial"/>
                <w:color w:val="000000"/>
              </w:rPr>
              <w:t>7566120,31</w:t>
            </w:r>
          </w:p>
        </w:tc>
      </w:tr>
      <w:tr w:rsidR="004B313B" w:rsidRPr="00CF2E63" w14:paraId="52F5D1A3"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1E0BD5E" w14:textId="77777777" w:rsidR="004B313B" w:rsidRPr="00CF2E63" w:rsidRDefault="004B313B" w:rsidP="00910FD3">
            <w:pPr>
              <w:jc w:val="center"/>
              <w:rPr>
                <w:rFonts w:cs="Arial"/>
                <w:color w:val="000000"/>
              </w:rPr>
            </w:pPr>
            <w:r w:rsidRPr="00CF2E63">
              <w:rPr>
                <w:rFonts w:cs="Arial"/>
                <w:color w:val="000000"/>
              </w:rPr>
              <w:t>18</w:t>
            </w:r>
          </w:p>
        </w:tc>
        <w:tc>
          <w:tcPr>
            <w:tcW w:w="2780" w:type="dxa"/>
            <w:tcBorders>
              <w:top w:val="nil"/>
              <w:left w:val="nil"/>
              <w:bottom w:val="single" w:sz="8" w:space="0" w:color="auto"/>
              <w:right w:val="single" w:sz="8" w:space="0" w:color="auto"/>
            </w:tcBorders>
            <w:shd w:val="clear" w:color="auto" w:fill="auto"/>
            <w:vAlign w:val="center"/>
            <w:hideMark/>
          </w:tcPr>
          <w:p w14:paraId="45CD8FFF" w14:textId="77777777" w:rsidR="004B313B" w:rsidRPr="00CF2E63" w:rsidRDefault="004B313B" w:rsidP="00910FD3">
            <w:pPr>
              <w:jc w:val="center"/>
              <w:rPr>
                <w:rFonts w:cs="Arial"/>
                <w:color w:val="000000"/>
              </w:rPr>
            </w:pPr>
            <w:r w:rsidRPr="00CF2E63">
              <w:rPr>
                <w:rFonts w:cs="Arial"/>
                <w:color w:val="000000"/>
              </w:rPr>
              <w:t>5614757,75</w:t>
            </w:r>
          </w:p>
        </w:tc>
        <w:tc>
          <w:tcPr>
            <w:tcW w:w="2780" w:type="dxa"/>
            <w:tcBorders>
              <w:top w:val="nil"/>
              <w:left w:val="nil"/>
              <w:bottom w:val="single" w:sz="8" w:space="0" w:color="auto"/>
              <w:right w:val="single" w:sz="8" w:space="0" w:color="auto"/>
            </w:tcBorders>
            <w:shd w:val="clear" w:color="auto" w:fill="auto"/>
            <w:vAlign w:val="center"/>
            <w:hideMark/>
          </w:tcPr>
          <w:p w14:paraId="7A1A0319" w14:textId="77777777" w:rsidR="004B313B" w:rsidRPr="00CF2E63" w:rsidRDefault="004B313B" w:rsidP="00910FD3">
            <w:pPr>
              <w:jc w:val="center"/>
              <w:rPr>
                <w:rFonts w:cs="Arial"/>
                <w:color w:val="000000"/>
              </w:rPr>
            </w:pPr>
            <w:r w:rsidRPr="00CF2E63">
              <w:rPr>
                <w:rFonts w:cs="Arial"/>
                <w:color w:val="000000"/>
              </w:rPr>
              <w:t>7566112,53</w:t>
            </w:r>
          </w:p>
        </w:tc>
      </w:tr>
      <w:tr w:rsidR="004B313B" w:rsidRPr="00CF2E63" w14:paraId="7237C69E"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B784849" w14:textId="77777777" w:rsidR="004B313B" w:rsidRPr="00CF2E63" w:rsidRDefault="004B313B" w:rsidP="00910FD3">
            <w:pPr>
              <w:jc w:val="center"/>
              <w:rPr>
                <w:rFonts w:cs="Arial"/>
                <w:color w:val="000000"/>
              </w:rPr>
            </w:pPr>
            <w:r w:rsidRPr="00CF2E63">
              <w:rPr>
                <w:rFonts w:cs="Arial"/>
                <w:color w:val="000000"/>
              </w:rPr>
              <w:t>19</w:t>
            </w:r>
          </w:p>
        </w:tc>
        <w:tc>
          <w:tcPr>
            <w:tcW w:w="2780" w:type="dxa"/>
            <w:tcBorders>
              <w:top w:val="nil"/>
              <w:left w:val="nil"/>
              <w:bottom w:val="single" w:sz="8" w:space="0" w:color="auto"/>
              <w:right w:val="single" w:sz="8" w:space="0" w:color="auto"/>
            </w:tcBorders>
            <w:shd w:val="clear" w:color="auto" w:fill="auto"/>
            <w:vAlign w:val="center"/>
            <w:hideMark/>
          </w:tcPr>
          <w:p w14:paraId="1079EBD8" w14:textId="77777777" w:rsidR="004B313B" w:rsidRPr="00CF2E63" w:rsidRDefault="004B313B" w:rsidP="00910FD3">
            <w:pPr>
              <w:jc w:val="center"/>
              <w:rPr>
                <w:rFonts w:cs="Arial"/>
                <w:color w:val="000000"/>
              </w:rPr>
            </w:pPr>
            <w:r w:rsidRPr="00CF2E63">
              <w:rPr>
                <w:rFonts w:cs="Arial"/>
                <w:color w:val="000000"/>
              </w:rPr>
              <w:t>5614781,60</w:t>
            </w:r>
          </w:p>
        </w:tc>
        <w:tc>
          <w:tcPr>
            <w:tcW w:w="2780" w:type="dxa"/>
            <w:tcBorders>
              <w:top w:val="nil"/>
              <w:left w:val="nil"/>
              <w:bottom w:val="single" w:sz="8" w:space="0" w:color="auto"/>
              <w:right w:val="single" w:sz="8" w:space="0" w:color="auto"/>
            </w:tcBorders>
            <w:shd w:val="clear" w:color="auto" w:fill="auto"/>
            <w:vAlign w:val="center"/>
            <w:hideMark/>
          </w:tcPr>
          <w:p w14:paraId="30597059" w14:textId="77777777" w:rsidR="004B313B" w:rsidRPr="00CF2E63" w:rsidRDefault="004B313B" w:rsidP="00910FD3">
            <w:pPr>
              <w:jc w:val="center"/>
              <w:rPr>
                <w:rFonts w:cs="Arial"/>
                <w:color w:val="000000"/>
              </w:rPr>
            </w:pPr>
            <w:r w:rsidRPr="00CF2E63">
              <w:rPr>
                <w:rFonts w:cs="Arial"/>
                <w:color w:val="000000"/>
              </w:rPr>
              <w:t>7566069,89</w:t>
            </w:r>
          </w:p>
        </w:tc>
      </w:tr>
      <w:tr w:rsidR="004B313B" w:rsidRPr="00CF2E63" w14:paraId="30AB8FAF"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0CB95C1" w14:textId="77777777" w:rsidR="004B313B" w:rsidRPr="00CF2E63" w:rsidRDefault="004B313B" w:rsidP="00910FD3">
            <w:pPr>
              <w:jc w:val="center"/>
              <w:rPr>
                <w:rFonts w:cs="Arial"/>
                <w:color w:val="000000"/>
              </w:rPr>
            </w:pPr>
            <w:r w:rsidRPr="00CF2E63">
              <w:rPr>
                <w:rFonts w:cs="Arial"/>
                <w:color w:val="000000"/>
              </w:rPr>
              <w:t>20</w:t>
            </w:r>
          </w:p>
        </w:tc>
        <w:tc>
          <w:tcPr>
            <w:tcW w:w="2780" w:type="dxa"/>
            <w:tcBorders>
              <w:top w:val="nil"/>
              <w:left w:val="nil"/>
              <w:bottom w:val="single" w:sz="8" w:space="0" w:color="auto"/>
              <w:right w:val="single" w:sz="8" w:space="0" w:color="auto"/>
            </w:tcBorders>
            <w:shd w:val="clear" w:color="auto" w:fill="auto"/>
            <w:vAlign w:val="center"/>
            <w:hideMark/>
          </w:tcPr>
          <w:p w14:paraId="7D3CFEC7" w14:textId="77777777" w:rsidR="004B313B" w:rsidRPr="00CF2E63" w:rsidRDefault="004B313B" w:rsidP="00910FD3">
            <w:pPr>
              <w:jc w:val="center"/>
              <w:rPr>
                <w:rFonts w:cs="Arial"/>
                <w:color w:val="000000"/>
              </w:rPr>
            </w:pPr>
            <w:r w:rsidRPr="00CF2E63">
              <w:rPr>
                <w:rFonts w:cs="Arial"/>
                <w:color w:val="000000"/>
              </w:rPr>
              <w:t>5614871,50</w:t>
            </w:r>
          </w:p>
        </w:tc>
        <w:tc>
          <w:tcPr>
            <w:tcW w:w="2780" w:type="dxa"/>
            <w:tcBorders>
              <w:top w:val="nil"/>
              <w:left w:val="nil"/>
              <w:bottom w:val="single" w:sz="8" w:space="0" w:color="auto"/>
              <w:right w:val="single" w:sz="8" w:space="0" w:color="auto"/>
            </w:tcBorders>
            <w:shd w:val="clear" w:color="auto" w:fill="auto"/>
            <w:vAlign w:val="center"/>
            <w:hideMark/>
          </w:tcPr>
          <w:p w14:paraId="28070730" w14:textId="77777777" w:rsidR="004B313B" w:rsidRPr="00CF2E63" w:rsidRDefault="004B313B" w:rsidP="00910FD3">
            <w:pPr>
              <w:jc w:val="center"/>
              <w:rPr>
                <w:rFonts w:cs="Arial"/>
                <w:color w:val="000000"/>
              </w:rPr>
            </w:pPr>
            <w:r w:rsidRPr="00CF2E63">
              <w:rPr>
                <w:rFonts w:cs="Arial"/>
                <w:color w:val="000000"/>
              </w:rPr>
              <w:t>7565900,49</w:t>
            </w:r>
          </w:p>
        </w:tc>
      </w:tr>
      <w:tr w:rsidR="004B313B" w:rsidRPr="00CF2E63" w14:paraId="32F68731"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40B3FED9" w14:textId="77777777" w:rsidR="004B313B" w:rsidRPr="00CF2E63" w:rsidRDefault="004B313B" w:rsidP="00910FD3">
            <w:pPr>
              <w:jc w:val="center"/>
              <w:rPr>
                <w:rFonts w:cs="Arial"/>
                <w:color w:val="000000"/>
              </w:rPr>
            </w:pPr>
            <w:r w:rsidRPr="00CF2E63">
              <w:rPr>
                <w:rFonts w:cs="Arial"/>
                <w:color w:val="000000"/>
              </w:rPr>
              <w:t>21</w:t>
            </w:r>
          </w:p>
        </w:tc>
        <w:tc>
          <w:tcPr>
            <w:tcW w:w="2780" w:type="dxa"/>
            <w:tcBorders>
              <w:top w:val="nil"/>
              <w:left w:val="nil"/>
              <w:bottom w:val="single" w:sz="8" w:space="0" w:color="auto"/>
              <w:right w:val="single" w:sz="8" w:space="0" w:color="auto"/>
            </w:tcBorders>
            <w:shd w:val="clear" w:color="auto" w:fill="auto"/>
            <w:vAlign w:val="center"/>
            <w:hideMark/>
          </w:tcPr>
          <w:p w14:paraId="54448F3E" w14:textId="77777777" w:rsidR="004B313B" w:rsidRPr="00CF2E63" w:rsidRDefault="004B313B" w:rsidP="00910FD3">
            <w:pPr>
              <w:jc w:val="center"/>
              <w:rPr>
                <w:rFonts w:cs="Arial"/>
                <w:color w:val="000000"/>
              </w:rPr>
            </w:pPr>
            <w:r w:rsidRPr="00CF2E63">
              <w:rPr>
                <w:rFonts w:cs="Arial"/>
                <w:color w:val="000000"/>
              </w:rPr>
              <w:t>5614892,51</w:t>
            </w:r>
          </w:p>
        </w:tc>
        <w:tc>
          <w:tcPr>
            <w:tcW w:w="2780" w:type="dxa"/>
            <w:tcBorders>
              <w:top w:val="nil"/>
              <w:left w:val="nil"/>
              <w:bottom w:val="single" w:sz="8" w:space="0" w:color="auto"/>
              <w:right w:val="single" w:sz="8" w:space="0" w:color="auto"/>
            </w:tcBorders>
            <w:shd w:val="clear" w:color="auto" w:fill="auto"/>
            <w:vAlign w:val="center"/>
            <w:hideMark/>
          </w:tcPr>
          <w:p w14:paraId="65381124" w14:textId="77777777" w:rsidR="004B313B" w:rsidRPr="00CF2E63" w:rsidRDefault="004B313B" w:rsidP="00910FD3">
            <w:pPr>
              <w:jc w:val="center"/>
              <w:rPr>
                <w:rFonts w:cs="Arial"/>
                <w:color w:val="000000"/>
              </w:rPr>
            </w:pPr>
            <w:r w:rsidRPr="00CF2E63">
              <w:rPr>
                <w:rFonts w:cs="Arial"/>
                <w:color w:val="000000"/>
              </w:rPr>
              <w:t>7565857,66</w:t>
            </w:r>
          </w:p>
        </w:tc>
      </w:tr>
      <w:tr w:rsidR="004B313B" w:rsidRPr="00CF2E63" w14:paraId="488030DE"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6AD38F8" w14:textId="77777777" w:rsidR="004B313B" w:rsidRPr="00CF2E63" w:rsidRDefault="004B313B" w:rsidP="00910FD3">
            <w:pPr>
              <w:jc w:val="center"/>
              <w:rPr>
                <w:rFonts w:cs="Arial"/>
                <w:color w:val="000000"/>
              </w:rPr>
            </w:pPr>
            <w:r w:rsidRPr="00CF2E63">
              <w:rPr>
                <w:rFonts w:cs="Arial"/>
                <w:color w:val="000000"/>
              </w:rPr>
              <w:t>22</w:t>
            </w:r>
          </w:p>
        </w:tc>
        <w:tc>
          <w:tcPr>
            <w:tcW w:w="2780" w:type="dxa"/>
            <w:tcBorders>
              <w:top w:val="nil"/>
              <w:left w:val="nil"/>
              <w:bottom w:val="single" w:sz="8" w:space="0" w:color="auto"/>
              <w:right w:val="single" w:sz="8" w:space="0" w:color="auto"/>
            </w:tcBorders>
            <w:shd w:val="clear" w:color="auto" w:fill="auto"/>
            <w:vAlign w:val="center"/>
            <w:hideMark/>
          </w:tcPr>
          <w:p w14:paraId="2E6F5797" w14:textId="77777777" w:rsidR="004B313B" w:rsidRPr="00CF2E63" w:rsidRDefault="004B313B" w:rsidP="00910FD3">
            <w:pPr>
              <w:jc w:val="center"/>
              <w:rPr>
                <w:rFonts w:cs="Arial"/>
                <w:color w:val="000000"/>
              </w:rPr>
            </w:pPr>
            <w:r w:rsidRPr="00CF2E63">
              <w:rPr>
                <w:rFonts w:cs="Arial"/>
                <w:color w:val="000000"/>
              </w:rPr>
              <w:t>5614914,38</w:t>
            </w:r>
          </w:p>
        </w:tc>
        <w:tc>
          <w:tcPr>
            <w:tcW w:w="2780" w:type="dxa"/>
            <w:tcBorders>
              <w:top w:val="nil"/>
              <w:left w:val="nil"/>
              <w:bottom w:val="single" w:sz="8" w:space="0" w:color="auto"/>
              <w:right w:val="single" w:sz="8" w:space="0" w:color="auto"/>
            </w:tcBorders>
            <w:shd w:val="clear" w:color="auto" w:fill="auto"/>
            <w:vAlign w:val="center"/>
            <w:hideMark/>
          </w:tcPr>
          <w:p w14:paraId="007FF900" w14:textId="77777777" w:rsidR="004B313B" w:rsidRPr="00CF2E63" w:rsidRDefault="004B313B" w:rsidP="00910FD3">
            <w:pPr>
              <w:jc w:val="center"/>
              <w:rPr>
                <w:rFonts w:cs="Arial"/>
                <w:color w:val="000000"/>
              </w:rPr>
            </w:pPr>
            <w:r w:rsidRPr="00CF2E63">
              <w:rPr>
                <w:rFonts w:cs="Arial"/>
                <w:color w:val="000000"/>
              </w:rPr>
              <w:t>7565876,87</w:t>
            </w:r>
          </w:p>
        </w:tc>
      </w:tr>
      <w:tr w:rsidR="004B313B" w:rsidRPr="00CF2E63" w14:paraId="6BF7B2A3"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8DF9381" w14:textId="77777777" w:rsidR="004B313B" w:rsidRPr="00CF2E63" w:rsidRDefault="004B313B" w:rsidP="00910FD3">
            <w:pPr>
              <w:jc w:val="center"/>
              <w:rPr>
                <w:rFonts w:cs="Arial"/>
                <w:color w:val="000000"/>
              </w:rPr>
            </w:pPr>
            <w:r w:rsidRPr="00CF2E63">
              <w:rPr>
                <w:rFonts w:cs="Arial"/>
                <w:color w:val="000000"/>
              </w:rPr>
              <w:t>23</w:t>
            </w:r>
          </w:p>
        </w:tc>
        <w:tc>
          <w:tcPr>
            <w:tcW w:w="2780" w:type="dxa"/>
            <w:tcBorders>
              <w:top w:val="nil"/>
              <w:left w:val="nil"/>
              <w:bottom w:val="single" w:sz="8" w:space="0" w:color="auto"/>
              <w:right w:val="single" w:sz="8" w:space="0" w:color="auto"/>
            </w:tcBorders>
            <w:shd w:val="clear" w:color="auto" w:fill="auto"/>
            <w:vAlign w:val="center"/>
            <w:hideMark/>
          </w:tcPr>
          <w:p w14:paraId="342AC5E2" w14:textId="77777777" w:rsidR="004B313B" w:rsidRPr="00CF2E63" w:rsidRDefault="004B313B" w:rsidP="00910FD3">
            <w:pPr>
              <w:jc w:val="center"/>
              <w:rPr>
                <w:rFonts w:cs="Arial"/>
                <w:color w:val="000000"/>
              </w:rPr>
            </w:pPr>
            <w:r w:rsidRPr="00CF2E63">
              <w:rPr>
                <w:rFonts w:cs="Arial"/>
                <w:color w:val="000000"/>
              </w:rPr>
              <w:t>5614946,59</w:t>
            </w:r>
          </w:p>
        </w:tc>
        <w:tc>
          <w:tcPr>
            <w:tcW w:w="2780" w:type="dxa"/>
            <w:tcBorders>
              <w:top w:val="nil"/>
              <w:left w:val="nil"/>
              <w:bottom w:val="single" w:sz="8" w:space="0" w:color="auto"/>
              <w:right w:val="single" w:sz="8" w:space="0" w:color="auto"/>
            </w:tcBorders>
            <w:shd w:val="clear" w:color="auto" w:fill="auto"/>
            <w:vAlign w:val="center"/>
            <w:hideMark/>
          </w:tcPr>
          <w:p w14:paraId="67F6390E" w14:textId="77777777" w:rsidR="004B313B" w:rsidRPr="00CF2E63" w:rsidRDefault="004B313B" w:rsidP="00910FD3">
            <w:pPr>
              <w:jc w:val="center"/>
              <w:rPr>
                <w:rFonts w:cs="Arial"/>
                <w:color w:val="000000"/>
              </w:rPr>
            </w:pPr>
            <w:r w:rsidRPr="00CF2E63">
              <w:rPr>
                <w:rFonts w:cs="Arial"/>
                <w:color w:val="000000"/>
              </w:rPr>
              <w:t>7565819,88</w:t>
            </w:r>
          </w:p>
        </w:tc>
      </w:tr>
      <w:tr w:rsidR="004B313B" w:rsidRPr="00CF2E63" w14:paraId="385379D8"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88D0E47" w14:textId="77777777" w:rsidR="004B313B" w:rsidRPr="00CF2E63" w:rsidRDefault="004B313B" w:rsidP="00910FD3">
            <w:pPr>
              <w:jc w:val="center"/>
              <w:rPr>
                <w:rFonts w:cs="Arial"/>
                <w:color w:val="000000"/>
              </w:rPr>
            </w:pPr>
            <w:r w:rsidRPr="00CF2E63">
              <w:rPr>
                <w:rFonts w:cs="Arial"/>
                <w:color w:val="000000"/>
              </w:rPr>
              <w:t>24</w:t>
            </w:r>
          </w:p>
        </w:tc>
        <w:tc>
          <w:tcPr>
            <w:tcW w:w="2780" w:type="dxa"/>
            <w:tcBorders>
              <w:top w:val="nil"/>
              <w:left w:val="nil"/>
              <w:bottom w:val="single" w:sz="8" w:space="0" w:color="auto"/>
              <w:right w:val="single" w:sz="8" w:space="0" w:color="auto"/>
            </w:tcBorders>
            <w:shd w:val="clear" w:color="auto" w:fill="auto"/>
            <w:vAlign w:val="center"/>
            <w:hideMark/>
          </w:tcPr>
          <w:p w14:paraId="76698565" w14:textId="77777777" w:rsidR="004B313B" w:rsidRPr="00CF2E63" w:rsidRDefault="004B313B" w:rsidP="00910FD3">
            <w:pPr>
              <w:jc w:val="center"/>
              <w:rPr>
                <w:rFonts w:cs="Arial"/>
                <w:color w:val="000000"/>
              </w:rPr>
            </w:pPr>
            <w:r w:rsidRPr="00CF2E63">
              <w:rPr>
                <w:rFonts w:cs="Arial"/>
                <w:color w:val="000000"/>
              </w:rPr>
              <w:t>5615070,19</w:t>
            </w:r>
          </w:p>
        </w:tc>
        <w:tc>
          <w:tcPr>
            <w:tcW w:w="2780" w:type="dxa"/>
            <w:tcBorders>
              <w:top w:val="nil"/>
              <w:left w:val="nil"/>
              <w:bottom w:val="single" w:sz="8" w:space="0" w:color="auto"/>
              <w:right w:val="single" w:sz="8" w:space="0" w:color="auto"/>
            </w:tcBorders>
            <w:shd w:val="clear" w:color="auto" w:fill="auto"/>
            <w:vAlign w:val="center"/>
            <w:hideMark/>
          </w:tcPr>
          <w:p w14:paraId="492F5818" w14:textId="77777777" w:rsidR="004B313B" w:rsidRPr="00CF2E63" w:rsidRDefault="004B313B" w:rsidP="00910FD3">
            <w:pPr>
              <w:jc w:val="center"/>
              <w:rPr>
                <w:rFonts w:cs="Arial"/>
                <w:color w:val="000000"/>
              </w:rPr>
            </w:pPr>
            <w:r w:rsidRPr="00CF2E63">
              <w:rPr>
                <w:rFonts w:cs="Arial"/>
                <w:color w:val="000000"/>
              </w:rPr>
              <w:t>7565940,98</w:t>
            </w:r>
          </w:p>
        </w:tc>
      </w:tr>
      <w:tr w:rsidR="004B313B" w:rsidRPr="00CF2E63" w14:paraId="75DC5596"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576273C" w14:textId="77777777" w:rsidR="004B313B" w:rsidRPr="00CF2E63" w:rsidRDefault="004B313B" w:rsidP="00910FD3">
            <w:pPr>
              <w:jc w:val="center"/>
              <w:rPr>
                <w:rFonts w:cs="Arial"/>
                <w:color w:val="000000"/>
              </w:rPr>
            </w:pPr>
            <w:r w:rsidRPr="00CF2E63">
              <w:rPr>
                <w:rFonts w:cs="Arial"/>
                <w:color w:val="000000"/>
              </w:rPr>
              <w:t>25</w:t>
            </w:r>
          </w:p>
        </w:tc>
        <w:tc>
          <w:tcPr>
            <w:tcW w:w="2780" w:type="dxa"/>
            <w:tcBorders>
              <w:top w:val="nil"/>
              <w:left w:val="nil"/>
              <w:bottom w:val="single" w:sz="8" w:space="0" w:color="auto"/>
              <w:right w:val="single" w:sz="8" w:space="0" w:color="auto"/>
            </w:tcBorders>
            <w:shd w:val="clear" w:color="auto" w:fill="auto"/>
            <w:vAlign w:val="center"/>
            <w:hideMark/>
          </w:tcPr>
          <w:p w14:paraId="50CC2BD9" w14:textId="77777777" w:rsidR="004B313B" w:rsidRPr="00CF2E63" w:rsidRDefault="004B313B" w:rsidP="00910FD3">
            <w:pPr>
              <w:jc w:val="center"/>
              <w:rPr>
                <w:rFonts w:cs="Arial"/>
                <w:color w:val="000000"/>
              </w:rPr>
            </w:pPr>
            <w:r w:rsidRPr="00CF2E63">
              <w:rPr>
                <w:rFonts w:cs="Arial"/>
                <w:color w:val="000000"/>
              </w:rPr>
              <w:t>5615077,40</w:t>
            </w:r>
          </w:p>
        </w:tc>
        <w:tc>
          <w:tcPr>
            <w:tcW w:w="2780" w:type="dxa"/>
            <w:tcBorders>
              <w:top w:val="nil"/>
              <w:left w:val="nil"/>
              <w:bottom w:val="single" w:sz="8" w:space="0" w:color="auto"/>
              <w:right w:val="single" w:sz="8" w:space="0" w:color="auto"/>
            </w:tcBorders>
            <w:shd w:val="clear" w:color="auto" w:fill="auto"/>
            <w:vAlign w:val="center"/>
            <w:hideMark/>
          </w:tcPr>
          <w:p w14:paraId="43BAF1D5" w14:textId="77777777" w:rsidR="004B313B" w:rsidRPr="00CF2E63" w:rsidRDefault="004B313B" w:rsidP="00910FD3">
            <w:pPr>
              <w:jc w:val="center"/>
              <w:rPr>
                <w:rFonts w:cs="Arial"/>
                <w:color w:val="000000"/>
              </w:rPr>
            </w:pPr>
            <w:r w:rsidRPr="00CF2E63">
              <w:rPr>
                <w:rFonts w:cs="Arial"/>
                <w:color w:val="000000"/>
              </w:rPr>
              <w:t>7565950,69</w:t>
            </w:r>
          </w:p>
        </w:tc>
      </w:tr>
      <w:tr w:rsidR="004B313B" w:rsidRPr="00CF2E63" w14:paraId="39D43BEA"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20CC5A33" w14:textId="77777777" w:rsidR="004B313B" w:rsidRPr="00CF2E63" w:rsidRDefault="004B313B" w:rsidP="00910FD3">
            <w:pPr>
              <w:jc w:val="center"/>
              <w:rPr>
                <w:rFonts w:cs="Arial"/>
                <w:color w:val="000000"/>
              </w:rPr>
            </w:pPr>
            <w:r w:rsidRPr="00CF2E63">
              <w:rPr>
                <w:rFonts w:cs="Arial"/>
                <w:color w:val="000000"/>
              </w:rPr>
              <w:t>26</w:t>
            </w:r>
          </w:p>
        </w:tc>
        <w:tc>
          <w:tcPr>
            <w:tcW w:w="2780" w:type="dxa"/>
            <w:tcBorders>
              <w:top w:val="nil"/>
              <w:left w:val="nil"/>
              <w:bottom w:val="single" w:sz="8" w:space="0" w:color="auto"/>
              <w:right w:val="single" w:sz="8" w:space="0" w:color="auto"/>
            </w:tcBorders>
            <w:shd w:val="clear" w:color="auto" w:fill="auto"/>
            <w:vAlign w:val="center"/>
            <w:hideMark/>
          </w:tcPr>
          <w:p w14:paraId="5AAD0FFF" w14:textId="77777777" w:rsidR="004B313B" w:rsidRPr="00CF2E63" w:rsidRDefault="004B313B" w:rsidP="00910FD3">
            <w:pPr>
              <w:jc w:val="center"/>
              <w:rPr>
                <w:rFonts w:cs="Arial"/>
                <w:color w:val="000000"/>
              </w:rPr>
            </w:pPr>
            <w:r w:rsidRPr="00CF2E63">
              <w:rPr>
                <w:rFonts w:cs="Arial"/>
                <w:color w:val="000000"/>
              </w:rPr>
              <w:t>5615048,70</w:t>
            </w:r>
          </w:p>
        </w:tc>
        <w:tc>
          <w:tcPr>
            <w:tcW w:w="2780" w:type="dxa"/>
            <w:tcBorders>
              <w:top w:val="nil"/>
              <w:left w:val="nil"/>
              <w:bottom w:val="single" w:sz="8" w:space="0" w:color="auto"/>
              <w:right w:val="single" w:sz="8" w:space="0" w:color="auto"/>
            </w:tcBorders>
            <w:shd w:val="clear" w:color="auto" w:fill="auto"/>
            <w:vAlign w:val="center"/>
            <w:hideMark/>
          </w:tcPr>
          <w:p w14:paraId="3C4B8FB1" w14:textId="77777777" w:rsidR="004B313B" w:rsidRPr="00CF2E63" w:rsidRDefault="004B313B" w:rsidP="00910FD3">
            <w:pPr>
              <w:jc w:val="center"/>
              <w:rPr>
                <w:rFonts w:cs="Arial"/>
                <w:color w:val="000000"/>
              </w:rPr>
            </w:pPr>
            <w:r w:rsidRPr="00CF2E63">
              <w:rPr>
                <w:rFonts w:cs="Arial"/>
                <w:color w:val="000000"/>
              </w:rPr>
              <w:t>7565989,62</w:t>
            </w:r>
          </w:p>
        </w:tc>
      </w:tr>
      <w:tr w:rsidR="004B313B" w:rsidRPr="00CF2E63" w14:paraId="13DADEB4"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E0B45D8" w14:textId="77777777" w:rsidR="004B313B" w:rsidRPr="00CF2E63" w:rsidRDefault="004B313B" w:rsidP="00910FD3">
            <w:pPr>
              <w:jc w:val="center"/>
              <w:rPr>
                <w:rFonts w:cs="Arial"/>
                <w:color w:val="000000"/>
              </w:rPr>
            </w:pPr>
            <w:r w:rsidRPr="00CF2E63">
              <w:rPr>
                <w:rFonts w:cs="Arial"/>
                <w:color w:val="000000"/>
              </w:rPr>
              <w:t>27</w:t>
            </w:r>
          </w:p>
        </w:tc>
        <w:tc>
          <w:tcPr>
            <w:tcW w:w="2780" w:type="dxa"/>
            <w:tcBorders>
              <w:top w:val="nil"/>
              <w:left w:val="nil"/>
              <w:bottom w:val="single" w:sz="8" w:space="0" w:color="auto"/>
              <w:right w:val="single" w:sz="8" w:space="0" w:color="auto"/>
            </w:tcBorders>
            <w:shd w:val="clear" w:color="auto" w:fill="auto"/>
            <w:vAlign w:val="center"/>
            <w:hideMark/>
          </w:tcPr>
          <w:p w14:paraId="31832E09" w14:textId="77777777" w:rsidR="004B313B" w:rsidRPr="00CF2E63" w:rsidRDefault="004B313B" w:rsidP="00910FD3">
            <w:pPr>
              <w:jc w:val="center"/>
              <w:rPr>
                <w:rFonts w:cs="Arial"/>
                <w:color w:val="000000"/>
              </w:rPr>
            </w:pPr>
            <w:r w:rsidRPr="00CF2E63">
              <w:rPr>
                <w:rFonts w:cs="Arial"/>
                <w:color w:val="000000"/>
              </w:rPr>
              <w:t>5615088,01</w:t>
            </w:r>
          </w:p>
        </w:tc>
        <w:tc>
          <w:tcPr>
            <w:tcW w:w="2780" w:type="dxa"/>
            <w:tcBorders>
              <w:top w:val="nil"/>
              <w:left w:val="nil"/>
              <w:bottom w:val="single" w:sz="8" w:space="0" w:color="auto"/>
              <w:right w:val="single" w:sz="8" w:space="0" w:color="auto"/>
            </w:tcBorders>
            <w:shd w:val="clear" w:color="auto" w:fill="auto"/>
            <w:vAlign w:val="center"/>
            <w:hideMark/>
          </w:tcPr>
          <w:p w14:paraId="1089DC73" w14:textId="77777777" w:rsidR="004B313B" w:rsidRPr="00CF2E63" w:rsidRDefault="004B313B" w:rsidP="00910FD3">
            <w:pPr>
              <w:jc w:val="center"/>
              <w:rPr>
                <w:rFonts w:cs="Arial"/>
                <w:color w:val="000000"/>
              </w:rPr>
            </w:pPr>
            <w:r w:rsidRPr="00CF2E63">
              <w:rPr>
                <w:rFonts w:cs="Arial"/>
                <w:color w:val="000000"/>
              </w:rPr>
              <w:t>7566028,09</w:t>
            </w:r>
          </w:p>
        </w:tc>
      </w:tr>
      <w:tr w:rsidR="004B313B" w:rsidRPr="00CF2E63" w14:paraId="35BF28BD" w14:textId="77777777" w:rsidTr="00910FD3">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4E9E5856" w14:textId="77777777" w:rsidR="004B313B" w:rsidRPr="00CF2E63" w:rsidRDefault="004B313B" w:rsidP="00910FD3">
            <w:pPr>
              <w:jc w:val="center"/>
              <w:rPr>
                <w:rFonts w:cs="Arial"/>
                <w:color w:val="000000"/>
              </w:rPr>
            </w:pPr>
            <w:r w:rsidRPr="00CF2E63">
              <w:rPr>
                <w:rFonts w:cs="Arial"/>
                <w:color w:val="000000"/>
              </w:rPr>
              <w:t>28</w:t>
            </w:r>
          </w:p>
        </w:tc>
        <w:tc>
          <w:tcPr>
            <w:tcW w:w="2780" w:type="dxa"/>
            <w:tcBorders>
              <w:top w:val="nil"/>
              <w:left w:val="nil"/>
              <w:bottom w:val="single" w:sz="8" w:space="0" w:color="auto"/>
              <w:right w:val="single" w:sz="8" w:space="0" w:color="auto"/>
            </w:tcBorders>
            <w:shd w:val="clear" w:color="auto" w:fill="auto"/>
            <w:vAlign w:val="center"/>
            <w:hideMark/>
          </w:tcPr>
          <w:p w14:paraId="2BAFB6E2" w14:textId="77777777" w:rsidR="004B313B" w:rsidRPr="00CF2E63" w:rsidRDefault="004B313B" w:rsidP="00910FD3">
            <w:pPr>
              <w:jc w:val="center"/>
              <w:rPr>
                <w:rFonts w:cs="Arial"/>
                <w:color w:val="000000"/>
              </w:rPr>
            </w:pPr>
            <w:r w:rsidRPr="00CF2E63">
              <w:rPr>
                <w:rFonts w:cs="Arial"/>
                <w:color w:val="000000"/>
              </w:rPr>
              <w:t>5615113,65</w:t>
            </w:r>
          </w:p>
        </w:tc>
        <w:tc>
          <w:tcPr>
            <w:tcW w:w="2780" w:type="dxa"/>
            <w:tcBorders>
              <w:top w:val="nil"/>
              <w:left w:val="nil"/>
              <w:bottom w:val="single" w:sz="8" w:space="0" w:color="auto"/>
              <w:right w:val="single" w:sz="8" w:space="0" w:color="auto"/>
            </w:tcBorders>
            <w:shd w:val="clear" w:color="auto" w:fill="auto"/>
            <w:vAlign w:val="center"/>
            <w:hideMark/>
          </w:tcPr>
          <w:p w14:paraId="0F07B533" w14:textId="77777777" w:rsidR="004B313B" w:rsidRPr="00CF2E63" w:rsidRDefault="004B313B" w:rsidP="00910FD3">
            <w:pPr>
              <w:jc w:val="center"/>
              <w:rPr>
                <w:rFonts w:cs="Arial"/>
                <w:color w:val="000000"/>
              </w:rPr>
            </w:pPr>
            <w:r w:rsidRPr="00CF2E63">
              <w:rPr>
                <w:rFonts w:cs="Arial"/>
                <w:color w:val="000000"/>
              </w:rPr>
              <w:t>7565992,22</w:t>
            </w:r>
          </w:p>
        </w:tc>
      </w:tr>
      <w:tr w:rsidR="004B313B" w:rsidRPr="00CF2E63" w14:paraId="40D6C8B3" w14:textId="77777777" w:rsidTr="00910FD3">
        <w:trPr>
          <w:trHeight w:val="336"/>
        </w:trPr>
        <w:tc>
          <w:tcPr>
            <w:tcW w:w="6580" w:type="dxa"/>
            <w:gridSpan w:val="3"/>
            <w:tcBorders>
              <w:top w:val="single" w:sz="8" w:space="0" w:color="auto"/>
              <w:left w:val="nil"/>
              <w:bottom w:val="nil"/>
              <w:right w:val="nil"/>
            </w:tcBorders>
            <w:shd w:val="clear" w:color="auto" w:fill="auto"/>
            <w:noWrap/>
            <w:vAlign w:val="center"/>
            <w:hideMark/>
          </w:tcPr>
          <w:p w14:paraId="018AB1E1" w14:textId="77777777" w:rsidR="004B313B" w:rsidRPr="00CF2E63" w:rsidRDefault="004B313B" w:rsidP="00910FD3">
            <w:pPr>
              <w:rPr>
                <w:rFonts w:cs="Arial"/>
                <w:i/>
                <w:iCs/>
                <w:color w:val="000000"/>
              </w:rPr>
            </w:pPr>
          </w:p>
        </w:tc>
      </w:tr>
    </w:tbl>
    <w:p w14:paraId="0ADE4B35" w14:textId="77777777" w:rsidR="004B313B" w:rsidRPr="00CF2E63" w:rsidRDefault="004B313B" w:rsidP="009E3DA1">
      <w:pPr>
        <w:pStyle w:val="Akapitzlist"/>
        <w:numPr>
          <w:ilvl w:val="0"/>
          <w:numId w:val="45"/>
        </w:numPr>
        <w:jc w:val="both"/>
        <w:rPr>
          <w:rFonts w:cs="Arial"/>
        </w:rPr>
      </w:pPr>
      <w:r w:rsidRPr="00CF2E63">
        <w:rPr>
          <w:rFonts w:cs="Arial"/>
        </w:rPr>
        <w:t>Określam inne wymagania dotyczące wykonywania działalności objętej niniejszą koncesją, wynikające z treści:</w:t>
      </w:r>
    </w:p>
    <w:p w14:paraId="0CF7D679" w14:textId="77777777" w:rsidR="004B313B" w:rsidRPr="00CF2E63" w:rsidRDefault="004B313B" w:rsidP="009E3DA1">
      <w:pPr>
        <w:jc w:val="both"/>
        <w:rPr>
          <w:rFonts w:cs="Arial"/>
        </w:rPr>
      </w:pPr>
    </w:p>
    <w:p w14:paraId="1AEB8580" w14:textId="77777777" w:rsidR="004B313B" w:rsidRPr="00CF2E63" w:rsidRDefault="004B313B" w:rsidP="009E3DA1">
      <w:pPr>
        <w:pStyle w:val="Akapitzlist"/>
        <w:numPr>
          <w:ilvl w:val="0"/>
          <w:numId w:val="47"/>
        </w:numPr>
        <w:jc w:val="both"/>
        <w:rPr>
          <w:rFonts w:cs="Arial"/>
        </w:rPr>
      </w:pPr>
      <w:r w:rsidRPr="00CF2E63">
        <w:rPr>
          <w:rFonts w:cs="Arial"/>
        </w:rPr>
        <w:t>decyzji o środowiskowych uwarunkowaniach realizacji przedsięwzięcia Wójta Gminy Zaleszany z dnia 24.07.2023r. znak: GKM.VI.6220.3.2021/2023,</w:t>
      </w:r>
    </w:p>
    <w:p w14:paraId="586D330D" w14:textId="77777777" w:rsidR="004B313B" w:rsidRPr="00CF2E63" w:rsidRDefault="004B313B" w:rsidP="009E3DA1">
      <w:pPr>
        <w:jc w:val="both"/>
        <w:rPr>
          <w:rFonts w:cs="Arial"/>
        </w:rPr>
      </w:pPr>
    </w:p>
    <w:p w14:paraId="704C525C" w14:textId="34E74D2E" w:rsidR="004B313B" w:rsidRPr="00CF2E63" w:rsidRDefault="004B313B" w:rsidP="009E3DA1">
      <w:pPr>
        <w:pStyle w:val="Akapitzlist"/>
        <w:numPr>
          <w:ilvl w:val="0"/>
          <w:numId w:val="47"/>
        </w:numPr>
        <w:jc w:val="both"/>
        <w:rPr>
          <w:rFonts w:cs="Arial"/>
        </w:rPr>
      </w:pPr>
      <w:r w:rsidRPr="00CF2E63">
        <w:rPr>
          <w:rFonts w:cs="Arial"/>
        </w:rPr>
        <w:t>masy ziemne i skalne przemieszczane w związku z wydobywaniem kopaliny</w:t>
      </w:r>
      <w:r w:rsidR="00D141BA" w:rsidRPr="00CF2E63">
        <w:rPr>
          <w:rFonts w:cs="Arial"/>
        </w:rPr>
        <w:t xml:space="preserve"> </w:t>
      </w:r>
      <w:r w:rsidRPr="00CF2E63">
        <w:rPr>
          <w:rFonts w:cs="Arial"/>
        </w:rPr>
        <w:t>ze złoża „Dzierdziówka – Wryk” zostaną wykorzystane do rekultywacji terenów poeksploatacyjnych złoża „Dzierdziówka – Wryk”</w:t>
      </w:r>
      <w:r w:rsidRPr="00CF2E63">
        <w:rPr>
          <w:rFonts w:cs="Arial"/>
          <w:i/>
        </w:rPr>
        <w:t xml:space="preserve"> [</w:t>
      </w:r>
      <w:r w:rsidR="00273C0D" w:rsidRPr="00CF2E63">
        <w:rPr>
          <w:rFonts w:cs="Arial"/>
          <w:i/>
        </w:rPr>
        <w:t xml:space="preserve">art. </w:t>
      </w:r>
      <w:r w:rsidRPr="00CF2E63">
        <w:rPr>
          <w:rFonts w:cs="Arial"/>
          <w:i/>
        </w:rPr>
        <w:t xml:space="preserve">2 pkt11 ustawy o odpadach (Dz.U.2023.1587, ze zm.) oraz </w:t>
      </w:r>
      <w:r w:rsidR="00273C0D" w:rsidRPr="00CF2E63">
        <w:rPr>
          <w:rFonts w:cs="Arial"/>
          <w:i/>
        </w:rPr>
        <w:t xml:space="preserve">art. </w:t>
      </w:r>
      <w:r w:rsidRPr="00CF2E63">
        <w:rPr>
          <w:rFonts w:cs="Arial"/>
          <w:i/>
        </w:rPr>
        <w:t xml:space="preserve">2 ust.1 ustawy o odpadach wydobywczych (Dz.U.2022.2336)], </w:t>
      </w:r>
      <w:r w:rsidRPr="00CF2E63">
        <w:rPr>
          <w:rFonts w:cs="Arial"/>
        </w:rPr>
        <w:t>wykonywanej zgodnie z ustalonym kierunkiem rekultywacji.</w:t>
      </w:r>
    </w:p>
    <w:p w14:paraId="3B008F0E" w14:textId="77777777" w:rsidR="004B313B" w:rsidRPr="00CF2E63" w:rsidRDefault="004B313B" w:rsidP="009E3DA1">
      <w:pPr>
        <w:jc w:val="both"/>
        <w:rPr>
          <w:rFonts w:cs="Arial"/>
          <w:i/>
        </w:rPr>
      </w:pPr>
    </w:p>
    <w:p w14:paraId="1F7CDAD6" w14:textId="77777777" w:rsidR="00D141BA" w:rsidRPr="00CF2E63" w:rsidRDefault="004B313B" w:rsidP="009E3DA1">
      <w:pPr>
        <w:pStyle w:val="Akapitzlist"/>
        <w:numPr>
          <w:ilvl w:val="0"/>
          <w:numId w:val="45"/>
        </w:numPr>
        <w:jc w:val="both"/>
        <w:rPr>
          <w:rFonts w:cs="Arial"/>
        </w:rPr>
      </w:pPr>
      <w:r w:rsidRPr="00CF2E63">
        <w:rPr>
          <w:rFonts w:cs="Arial"/>
        </w:rPr>
        <w:t>Określam okres ważności koncesji:</w:t>
      </w:r>
    </w:p>
    <w:p w14:paraId="13E419EA" w14:textId="1D25285C" w:rsidR="004B313B" w:rsidRPr="00CF2E63" w:rsidRDefault="004B313B" w:rsidP="009E3DA1">
      <w:pPr>
        <w:pStyle w:val="Akapitzlist"/>
        <w:ind w:left="720"/>
        <w:jc w:val="both"/>
        <w:rPr>
          <w:rFonts w:cs="Arial"/>
        </w:rPr>
      </w:pPr>
      <w:r w:rsidRPr="00CF2E63">
        <w:rPr>
          <w:rFonts w:cs="Arial"/>
        </w:rPr>
        <w:t>od dnia uprawomocnienia się niniejszej decyzji</w:t>
      </w:r>
      <w:r w:rsidR="00C75087" w:rsidRPr="00CF2E63">
        <w:rPr>
          <w:rFonts w:cs="Arial"/>
        </w:rPr>
        <w:t xml:space="preserve"> </w:t>
      </w:r>
      <w:r w:rsidRPr="00CF2E63">
        <w:rPr>
          <w:rFonts w:cs="Arial"/>
        </w:rPr>
        <w:t xml:space="preserve">do dnia </w:t>
      </w:r>
      <w:r w:rsidRPr="00CF2E63">
        <w:rPr>
          <w:rFonts w:cs="Arial"/>
          <w:b/>
          <w:u w:val="single"/>
        </w:rPr>
        <w:t>30 czerwca 2055r.</w:t>
      </w:r>
    </w:p>
    <w:p w14:paraId="30C2D524" w14:textId="77777777" w:rsidR="004B313B" w:rsidRPr="00CF2E63" w:rsidRDefault="004B313B" w:rsidP="004B313B">
      <w:pPr>
        <w:jc w:val="both"/>
        <w:rPr>
          <w:rFonts w:cs="Arial"/>
          <w:highlight w:val="yellow"/>
        </w:rPr>
      </w:pPr>
    </w:p>
    <w:p w14:paraId="3D778338" w14:textId="14EE0DCE" w:rsidR="004B313B" w:rsidRPr="00CF2E63" w:rsidRDefault="004B313B" w:rsidP="009E3DA1">
      <w:pPr>
        <w:pStyle w:val="Nagwek2"/>
        <w:rPr>
          <w:bCs/>
        </w:rPr>
      </w:pPr>
      <w:r w:rsidRPr="00CF2E63">
        <w:t>Uzasadnien</w:t>
      </w:r>
      <w:r w:rsidR="00C75087" w:rsidRPr="00CF2E63">
        <w:rPr>
          <w:bCs/>
        </w:rPr>
        <w:t>i</w:t>
      </w:r>
      <w:r w:rsidRPr="00CF2E63">
        <w:t>e</w:t>
      </w:r>
    </w:p>
    <w:p w14:paraId="2CF1DD94" w14:textId="77777777" w:rsidR="004B313B" w:rsidRPr="00CF2E63" w:rsidRDefault="004B313B" w:rsidP="004B313B">
      <w:pPr>
        <w:rPr>
          <w:rFonts w:cs="Arial"/>
        </w:rPr>
      </w:pPr>
    </w:p>
    <w:p w14:paraId="55CE2F43" w14:textId="2F382981" w:rsidR="004B313B" w:rsidRPr="00CF2E63" w:rsidRDefault="004B313B" w:rsidP="00273C0D">
      <w:pPr>
        <w:ind w:firstLine="708"/>
        <w:jc w:val="both"/>
        <w:rPr>
          <w:rFonts w:cs="Arial"/>
          <w:i/>
        </w:rPr>
      </w:pPr>
      <w:r w:rsidRPr="00CF2E63">
        <w:rPr>
          <w:rFonts w:cs="Arial"/>
        </w:rPr>
        <w:t>Przedsiębiorstwo wystąpiło do organu koncesyjnego (- zwanego dalej Organem koncesyjnym) z wnioskiem (pismo z dnia 20.09.2024r.) o udzielenie Koncesji w granicach obszaru i terenu górniczego „Dzierdziówka – Wryk” (działka nr ewid.: 143/29 - obręb Dzierdziówka). Wniosek koncesyjny</w:t>
      </w:r>
      <w:r w:rsidRPr="00CF2E63">
        <w:rPr>
          <w:rFonts w:cs="Arial"/>
          <w:color w:val="FF0000"/>
        </w:rPr>
        <w:t xml:space="preserve"> </w:t>
      </w:r>
      <w:r w:rsidRPr="00CF2E63">
        <w:rPr>
          <w:rFonts w:cs="Arial"/>
        </w:rPr>
        <w:t>spełnia wymagania określone w powołanych</w:t>
      </w:r>
      <w:r w:rsidR="00D141BA" w:rsidRPr="00CF2E63">
        <w:rPr>
          <w:rFonts w:cs="Arial"/>
        </w:rPr>
        <w:t xml:space="preserve"> </w:t>
      </w:r>
      <w:r w:rsidRPr="00CF2E63">
        <w:rPr>
          <w:rFonts w:cs="Arial"/>
        </w:rPr>
        <w:t xml:space="preserve">na wstępie przepisów prawa oraz </w:t>
      </w:r>
      <w:r w:rsidR="00273C0D" w:rsidRPr="00CF2E63">
        <w:rPr>
          <w:rFonts w:cs="Arial"/>
        </w:rPr>
        <w:t xml:space="preserve">art. </w:t>
      </w:r>
      <w:r w:rsidRPr="00CF2E63">
        <w:rPr>
          <w:rFonts w:cs="Arial"/>
        </w:rPr>
        <w:t>72 ust.</w:t>
      </w:r>
      <w:r w:rsidR="00CF2E63" w:rsidRPr="00CF2E63">
        <w:rPr>
          <w:rFonts w:cs="Arial"/>
        </w:rPr>
        <w:t xml:space="preserve"> </w:t>
      </w:r>
      <w:r w:rsidRPr="00CF2E63">
        <w:rPr>
          <w:rFonts w:cs="Arial"/>
        </w:rPr>
        <w:t xml:space="preserve">3 w związku z </w:t>
      </w:r>
      <w:r w:rsidR="00273C0D" w:rsidRPr="00CF2E63">
        <w:rPr>
          <w:rFonts w:cs="Arial"/>
        </w:rPr>
        <w:t xml:space="preserve">art. </w:t>
      </w:r>
      <w:r w:rsidRPr="00CF2E63">
        <w:rPr>
          <w:rFonts w:cs="Arial"/>
        </w:rPr>
        <w:t xml:space="preserve">71 i </w:t>
      </w:r>
      <w:r w:rsidR="00273C0D" w:rsidRPr="00CF2E63">
        <w:rPr>
          <w:rFonts w:cs="Arial"/>
        </w:rPr>
        <w:t>art.</w:t>
      </w:r>
      <w:r w:rsidR="00CF2E63" w:rsidRPr="00CF2E63">
        <w:rPr>
          <w:rFonts w:cs="Arial"/>
        </w:rPr>
        <w:t xml:space="preserve"> </w:t>
      </w:r>
      <w:r w:rsidRPr="00CF2E63">
        <w:rPr>
          <w:rFonts w:cs="Arial"/>
        </w:rPr>
        <w:t>72 ust.</w:t>
      </w:r>
      <w:r w:rsidR="00CF2E63" w:rsidRPr="00CF2E63">
        <w:rPr>
          <w:rFonts w:cs="Arial"/>
        </w:rPr>
        <w:t xml:space="preserve"> </w:t>
      </w:r>
      <w:r w:rsidRPr="00CF2E63">
        <w:rPr>
          <w:rFonts w:cs="Arial"/>
        </w:rPr>
        <w:t xml:space="preserve">1 pkt 4 ustawy </w:t>
      </w:r>
      <w:r w:rsidRPr="00CF2E63">
        <w:rPr>
          <w:rFonts w:cs="Arial"/>
        </w:rPr>
        <w:lastRenderedPageBreak/>
        <w:t>o</w:t>
      </w:r>
      <w:r w:rsidRPr="00CF2E63">
        <w:rPr>
          <w:rFonts w:cs="Arial"/>
          <w:color w:val="000000"/>
        </w:rPr>
        <w:t xml:space="preserve"> udostępnianiu informacji o środowisku i jego ochronie, udziale społeczeństwa w ochronie środowiska oraz o ocenach oddziaływania na środowisko</w:t>
      </w:r>
      <w:r w:rsidRPr="00CF2E63">
        <w:rPr>
          <w:rFonts w:cs="Arial"/>
        </w:rPr>
        <w:t xml:space="preserve"> (Dz.U.2024.1112</w:t>
      </w:r>
      <w:r w:rsidR="00C75087" w:rsidRPr="00CF2E63">
        <w:rPr>
          <w:rFonts w:cs="Arial"/>
        </w:rPr>
        <w:t xml:space="preserve"> </w:t>
      </w:r>
      <w:r w:rsidRPr="00CF2E63">
        <w:rPr>
          <w:rFonts w:cs="Arial"/>
        </w:rPr>
        <w:t>– zwanej dalej IOŚ). Organ koncesyjny pismem</w:t>
      </w:r>
      <w:r w:rsidR="00273C0D" w:rsidRPr="00CF2E63">
        <w:rPr>
          <w:rFonts w:cs="Arial"/>
        </w:rPr>
        <w:t xml:space="preserve"> </w:t>
      </w:r>
      <w:r w:rsidRPr="00CF2E63">
        <w:rPr>
          <w:rFonts w:cs="Arial"/>
        </w:rPr>
        <w:t xml:space="preserve">z dnia 24.10.2024r. (znak: OS-IV.7422.48.2024.WZ) poinformował Przedsiębiorstwo, cyt.: </w:t>
      </w:r>
      <w:r w:rsidRPr="00CF2E63">
        <w:rPr>
          <w:rFonts w:cs="Arial"/>
          <w:i/>
        </w:rPr>
        <w:t xml:space="preserve">wyznaczam nowy termin rozpatrzenia wniosku z dnia 20 września br. o udzielenie kolejnej koncesji na wydobywanie piasku </w:t>
      </w:r>
      <w:proofErr w:type="gramStart"/>
      <w:r w:rsidRPr="00CF2E63">
        <w:rPr>
          <w:rFonts w:cs="Arial"/>
          <w:i/>
        </w:rPr>
        <w:t>ze ”Dzierdziówka</w:t>
      </w:r>
      <w:proofErr w:type="gramEnd"/>
      <w:r w:rsidRPr="00CF2E63">
        <w:rPr>
          <w:rFonts w:cs="Arial"/>
          <w:i/>
        </w:rPr>
        <w:t xml:space="preserve"> – Wryk” – niezwłocznie po otrzymaniu przez organ koncesyjny informacji o wykonaniu decyzji organu nadzoru górniczego oraz uiszczeniu należnych opłat eksploatacyjnych z tytułu wydobytej kopaliny ze </w:t>
      </w:r>
      <w:proofErr w:type="gramStart"/>
      <w:r w:rsidRPr="00CF2E63">
        <w:rPr>
          <w:rFonts w:cs="Arial"/>
          <w:i/>
        </w:rPr>
        <w:t>złoża</w:t>
      </w:r>
      <w:r w:rsidR="00273C0D" w:rsidRPr="00CF2E63">
        <w:rPr>
          <w:rFonts w:cs="Arial"/>
          <w:i/>
        </w:rPr>
        <w:t xml:space="preserve"> </w:t>
      </w:r>
      <w:r w:rsidRPr="00CF2E63">
        <w:rPr>
          <w:rFonts w:cs="Arial"/>
          <w:i/>
        </w:rPr>
        <w:t>”Zalesie</w:t>
      </w:r>
      <w:proofErr w:type="gramEnd"/>
      <w:r w:rsidRPr="00CF2E63">
        <w:rPr>
          <w:rFonts w:cs="Arial"/>
          <w:i/>
        </w:rPr>
        <w:t xml:space="preserve"> Gorzyckie – Wryk” (- gm.</w:t>
      </w:r>
      <w:r w:rsidRPr="00CF2E63">
        <w:rPr>
          <w:rFonts w:cs="Arial"/>
        </w:rPr>
        <w:t xml:space="preserve"> </w:t>
      </w:r>
      <w:r w:rsidRPr="00CF2E63">
        <w:rPr>
          <w:rFonts w:cs="Arial"/>
          <w:i/>
        </w:rPr>
        <w:t>Gorzyce</w:t>
      </w:r>
      <w:r w:rsidRPr="00CF2E63">
        <w:rPr>
          <w:rFonts w:cs="Arial"/>
        </w:rPr>
        <w:t xml:space="preserve">). Natomiast pismem z dnia 4.03.2025r. znak: OS-IV.7422.02.2025.WZ, cyt.: </w:t>
      </w:r>
      <w:r w:rsidRPr="00CF2E63">
        <w:rPr>
          <w:rFonts w:cs="Arial"/>
          <w:i/>
        </w:rPr>
        <w:t>„[…]</w:t>
      </w:r>
      <w:r w:rsidRPr="00CF2E63">
        <w:rPr>
          <w:rFonts w:cs="Arial"/>
        </w:rPr>
        <w:t xml:space="preserve"> </w:t>
      </w:r>
      <w:r w:rsidRPr="00CF2E63">
        <w:rPr>
          <w:rFonts w:cs="Arial"/>
          <w:i/>
        </w:rPr>
        <w:t>wyznaczam nowy termin rozpatrzenia wniosku z dnia 20 września […] - niezwłocznie po otrzymaniu przez organ koncesyjny informacji o […]</w:t>
      </w:r>
      <w:r w:rsidR="00C75087" w:rsidRPr="00CF2E63">
        <w:rPr>
          <w:rFonts w:cs="Arial"/>
          <w:i/>
        </w:rPr>
        <w:t xml:space="preserve"> </w:t>
      </w:r>
      <w:r w:rsidRPr="00CF2E63">
        <w:rPr>
          <w:rFonts w:cs="Arial"/>
          <w:i/>
        </w:rPr>
        <w:t xml:space="preserve">uiszczeniu należnych opłat eksploatacyjnych z tytułu wydobytej kopaliny ze </w:t>
      </w:r>
      <w:proofErr w:type="gramStart"/>
      <w:r w:rsidRPr="00CF2E63">
        <w:rPr>
          <w:rFonts w:cs="Arial"/>
          <w:i/>
        </w:rPr>
        <w:t>złoża ”Zalesie</w:t>
      </w:r>
      <w:proofErr w:type="gramEnd"/>
      <w:r w:rsidRPr="00CF2E63">
        <w:rPr>
          <w:rFonts w:cs="Arial"/>
          <w:i/>
        </w:rPr>
        <w:t xml:space="preserve"> Gorzyckie – Wryk”. </w:t>
      </w:r>
      <w:r w:rsidRPr="00CF2E63">
        <w:rPr>
          <w:rFonts w:cs="Arial"/>
        </w:rPr>
        <w:t xml:space="preserve">Przedsiębiorstwo przy wniosku z dnia 26.05.2025r. , cyt. : </w:t>
      </w:r>
      <w:r w:rsidRPr="00CF2E63">
        <w:rPr>
          <w:rFonts w:cs="Arial"/>
          <w:i/>
        </w:rPr>
        <w:t>„ … wnoszę o powtórne rozpatrzenie wniosku z dnia 20 września 2024</w:t>
      </w:r>
      <w:r w:rsidR="00CF2E63" w:rsidRPr="00CF2E63">
        <w:rPr>
          <w:rFonts w:cs="Arial"/>
          <w:i/>
        </w:rPr>
        <w:t xml:space="preserve"> </w:t>
      </w:r>
      <w:r w:rsidRPr="00CF2E63">
        <w:rPr>
          <w:rFonts w:cs="Arial"/>
          <w:i/>
        </w:rPr>
        <w:t>r. o udzielenie koncesji …”</w:t>
      </w:r>
      <w:r w:rsidRPr="00CF2E63">
        <w:rPr>
          <w:rFonts w:cs="Arial"/>
        </w:rPr>
        <w:t>, załączyło pismo Wójta Gminy Gorzyce z dnia 21.05.2025</w:t>
      </w:r>
      <w:r w:rsidR="00CF2E63" w:rsidRPr="00CF2E63">
        <w:rPr>
          <w:rFonts w:cs="Arial"/>
        </w:rPr>
        <w:t xml:space="preserve"> </w:t>
      </w:r>
      <w:r w:rsidRPr="00CF2E63">
        <w:rPr>
          <w:rFonts w:cs="Arial"/>
        </w:rPr>
        <w:t xml:space="preserve">r. (znak: GR-I.6523.06.2025), z którego wynika m. in., cyt.: </w:t>
      </w:r>
      <w:r w:rsidRPr="00CF2E63">
        <w:rPr>
          <w:rFonts w:cs="Arial"/>
          <w:i/>
        </w:rPr>
        <w:t>„W związku z prowadzoną działalnością PW ROBSON Robert Wryk, zgodnie z obowiązującymi przepisami prawa odprowadza na konto Gminy opłatę eksploatacyjną od wydobytej kopaliny i na dzień 20.05.2025 roku nie zalega z tego tytułu wobec Gminy Gorzyce. PW ROBSON Robert Wryk w opinii Gminy jest wiarygodnym przedsiębiorcą</w:t>
      </w:r>
      <w:r w:rsidR="009E3DA1" w:rsidRPr="00CF2E63">
        <w:rPr>
          <w:rFonts w:cs="Arial"/>
          <w:i/>
        </w:rPr>
        <w:br/>
      </w:r>
      <w:r w:rsidRPr="00CF2E63">
        <w:rPr>
          <w:rFonts w:cs="Arial"/>
          <w:i/>
        </w:rPr>
        <w:t>i bierze czynny udział w wspieraniu lokalnych inicjatyw. Dodatkowo podkreślić należy, że Przedsiębiorca dostarczał materiał nasypowy przy realizacji inwestycji związanych</w:t>
      </w:r>
      <w:r w:rsidR="009E3DA1" w:rsidRPr="00CF2E63">
        <w:rPr>
          <w:rFonts w:cs="Arial"/>
          <w:i/>
        </w:rPr>
        <w:br/>
      </w:r>
      <w:r w:rsidRPr="00CF2E63">
        <w:rPr>
          <w:rFonts w:cs="Arial"/>
          <w:i/>
        </w:rPr>
        <w:t xml:space="preserve">z przebudową wałów przeciwpowodziowych na odcinkach rzek: Wisła, Trześniówka, Łęg – leżących na terenie Gminy Gorzyce.”. </w:t>
      </w:r>
      <w:r w:rsidRPr="00CF2E63">
        <w:rPr>
          <w:rFonts w:cs="Arial"/>
        </w:rPr>
        <w:t>Stąd Organ koncesyjny postanowieniem z dnia 26.06.2025</w:t>
      </w:r>
      <w:r w:rsidR="00CF2E63" w:rsidRPr="00CF2E63">
        <w:rPr>
          <w:rFonts w:cs="Arial"/>
        </w:rPr>
        <w:t xml:space="preserve"> </w:t>
      </w:r>
      <w:r w:rsidRPr="00CF2E63">
        <w:rPr>
          <w:rFonts w:cs="Arial"/>
        </w:rPr>
        <w:t>r. podjął postępowanie na żądanie Przedsiębiorstwa i zawiadomił o jego zakończeniu.</w:t>
      </w:r>
      <w:r w:rsidR="00D141BA" w:rsidRPr="00CF2E63">
        <w:rPr>
          <w:rFonts w:cs="Arial"/>
        </w:rPr>
        <w:t xml:space="preserve"> </w:t>
      </w:r>
    </w:p>
    <w:p w14:paraId="61F7F587" w14:textId="596C1BB4" w:rsidR="004B313B" w:rsidRPr="00CF2E63" w:rsidRDefault="004B313B" w:rsidP="009E3DA1">
      <w:pPr>
        <w:ind w:firstLine="708"/>
        <w:jc w:val="both"/>
        <w:rPr>
          <w:rFonts w:cs="Arial"/>
        </w:rPr>
      </w:pPr>
      <w:r w:rsidRPr="00CF2E63">
        <w:rPr>
          <w:rFonts w:cs="Arial"/>
        </w:rPr>
        <w:t xml:space="preserve">Zgodnie z </w:t>
      </w:r>
      <w:r w:rsidR="00273C0D" w:rsidRPr="00CF2E63">
        <w:rPr>
          <w:rFonts w:cs="Arial"/>
        </w:rPr>
        <w:t xml:space="preserve">art. </w:t>
      </w:r>
      <w:r w:rsidRPr="00CF2E63">
        <w:rPr>
          <w:rFonts w:cs="Arial"/>
        </w:rPr>
        <w:t>23 ust.</w:t>
      </w:r>
      <w:r w:rsidR="00CF2E63" w:rsidRPr="00CF2E63">
        <w:rPr>
          <w:rFonts w:cs="Arial"/>
        </w:rPr>
        <w:t xml:space="preserve"> </w:t>
      </w:r>
      <w:r w:rsidRPr="00CF2E63">
        <w:rPr>
          <w:rFonts w:cs="Arial"/>
        </w:rPr>
        <w:t>2a pkt 1 PGG Organ administracji geologicznej wystąpił</w:t>
      </w:r>
      <w:r w:rsidR="00D141BA" w:rsidRPr="00CF2E63">
        <w:rPr>
          <w:rFonts w:cs="Arial"/>
        </w:rPr>
        <w:t xml:space="preserve"> </w:t>
      </w:r>
      <w:r w:rsidRPr="00CF2E63">
        <w:rPr>
          <w:rFonts w:cs="Arial"/>
        </w:rPr>
        <w:t>do Wójta Gminy Zaleszany o uzgodnienie udzielenia koncesji (potwierdzenie odbioru: 1.10.2024</w:t>
      </w:r>
      <w:r w:rsidR="00CF2E63" w:rsidRPr="00CF2E63">
        <w:rPr>
          <w:rFonts w:cs="Arial"/>
        </w:rPr>
        <w:t xml:space="preserve"> </w:t>
      </w:r>
      <w:r w:rsidRPr="00CF2E63">
        <w:rPr>
          <w:rFonts w:cs="Arial"/>
        </w:rPr>
        <w:t xml:space="preserve">r.). Do dnia wydania niniejszej decyzji Wójt Gminy Zaleszany nie zajął stanowiska, stąd też zgodnie z </w:t>
      </w:r>
      <w:r w:rsidR="00273C0D" w:rsidRPr="00CF2E63">
        <w:rPr>
          <w:rFonts w:cs="Arial"/>
        </w:rPr>
        <w:t xml:space="preserve">art. </w:t>
      </w:r>
      <w:r w:rsidRPr="00CF2E63">
        <w:rPr>
          <w:rFonts w:cs="Arial"/>
        </w:rPr>
        <w:t>9 PGG uważa się, że akceptuje projekt rozstrzygnięcia</w:t>
      </w:r>
      <w:r w:rsidR="009E3DA1" w:rsidRPr="00CF2E63">
        <w:rPr>
          <w:rFonts w:cs="Arial"/>
        </w:rPr>
        <w:br/>
      </w:r>
      <w:r w:rsidRPr="00CF2E63">
        <w:rPr>
          <w:rFonts w:cs="Arial"/>
        </w:rPr>
        <w:t xml:space="preserve">w brzmieniu przedłożonym przy wystąpieniu. </w:t>
      </w:r>
    </w:p>
    <w:p w14:paraId="0093343B" w14:textId="77777777" w:rsidR="004B313B" w:rsidRPr="00CF2E63" w:rsidRDefault="004B313B" w:rsidP="009E3DA1">
      <w:pPr>
        <w:jc w:val="both"/>
        <w:rPr>
          <w:rFonts w:cs="Arial"/>
        </w:rPr>
      </w:pPr>
    </w:p>
    <w:p w14:paraId="2A477C66" w14:textId="10025CD4" w:rsidR="004B313B" w:rsidRPr="00CF2E63" w:rsidRDefault="004B313B" w:rsidP="009E3DA1">
      <w:pPr>
        <w:ind w:firstLine="708"/>
        <w:jc w:val="both"/>
        <w:rPr>
          <w:rFonts w:cs="Arial"/>
          <w:bCs/>
        </w:rPr>
      </w:pPr>
      <w:r w:rsidRPr="00CF2E63">
        <w:rPr>
          <w:rFonts w:cs="Arial"/>
        </w:rPr>
        <w:t xml:space="preserve">Zgodnie z </w:t>
      </w:r>
      <w:r w:rsidR="00273C0D" w:rsidRPr="00CF2E63">
        <w:rPr>
          <w:rFonts w:cs="Arial"/>
        </w:rPr>
        <w:t xml:space="preserve">art. </w:t>
      </w:r>
      <w:r w:rsidRPr="00CF2E63">
        <w:rPr>
          <w:rFonts w:cs="Arial"/>
        </w:rPr>
        <w:t>23 ust.</w:t>
      </w:r>
      <w:r w:rsidR="00CF2E63" w:rsidRPr="00CF2E63">
        <w:rPr>
          <w:rFonts w:cs="Arial"/>
        </w:rPr>
        <w:t xml:space="preserve"> </w:t>
      </w:r>
      <w:r w:rsidRPr="00CF2E63">
        <w:rPr>
          <w:rFonts w:cs="Arial"/>
        </w:rPr>
        <w:t xml:space="preserve">1 pkt 2 PGG, wniosek o udzielenie koncesji został zaopiniowany pozytywnie przez organ właściwy do wydania pozwolenia wodnoprawnego (postanowienie </w:t>
      </w:r>
      <w:r w:rsidRPr="00CF2E63">
        <w:rPr>
          <w:rFonts w:cs="Arial"/>
          <w:bCs/>
        </w:rPr>
        <w:t xml:space="preserve">Dyrektora Zarządu Zlewni PGW Wody Polskie w </w:t>
      </w:r>
      <w:bookmarkStart w:id="6" w:name="_Hlk170456110"/>
      <w:r w:rsidRPr="00CF2E63">
        <w:rPr>
          <w:rFonts w:cs="Arial"/>
        </w:rPr>
        <w:t xml:space="preserve">Stalowej Woli </w:t>
      </w:r>
      <w:bookmarkEnd w:id="6"/>
      <w:r w:rsidRPr="00CF2E63">
        <w:rPr>
          <w:rFonts w:cs="Arial"/>
          <w:bCs/>
        </w:rPr>
        <w:t>z dnia 2.10.2024</w:t>
      </w:r>
      <w:r w:rsidR="00CF2E63" w:rsidRPr="00CF2E63">
        <w:rPr>
          <w:rFonts w:cs="Arial"/>
          <w:bCs/>
        </w:rPr>
        <w:t xml:space="preserve"> </w:t>
      </w:r>
      <w:r w:rsidRPr="00CF2E63">
        <w:rPr>
          <w:rFonts w:cs="Arial"/>
          <w:bCs/>
        </w:rPr>
        <w:t>r. znak: RS.ZZŚ.4353.5.2024.AT.</w:t>
      </w:r>
    </w:p>
    <w:p w14:paraId="137C1B0B" w14:textId="77777777" w:rsidR="004B313B" w:rsidRPr="00CF2E63" w:rsidRDefault="004B313B" w:rsidP="009E3DA1">
      <w:pPr>
        <w:jc w:val="both"/>
        <w:rPr>
          <w:rFonts w:cs="Arial"/>
          <w:bCs/>
        </w:rPr>
      </w:pPr>
    </w:p>
    <w:p w14:paraId="1B2626A3" w14:textId="45AFEBD6" w:rsidR="004B313B" w:rsidRPr="00CF2E63" w:rsidRDefault="004B313B" w:rsidP="009E3DA1">
      <w:pPr>
        <w:ind w:firstLine="708"/>
        <w:jc w:val="both"/>
        <w:rPr>
          <w:rFonts w:cs="Arial"/>
          <w:bCs/>
        </w:rPr>
      </w:pPr>
      <w:r w:rsidRPr="00CF2E63">
        <w:rPr>
          <w:rFonts w:cs="Arial"/>
          <w:szCs w:val="20"/>
        </w:rPr>
        <w:t xml:space="preserve">Zgodnie z </w:t>
      </w:r>
      <w:r w:rsidR="00273C0D" w:rsidRPr="00CF2E63">
        <w:rPr>
          <w:rFonts w:cs="Arial"/>
          <w:szCs w:val="20"/>
        </w:rPr>
        <w:t xml:space="preserve">art. </w:t>
      </w:r>
      <w:r w:rsidRPr="00CF2E63">
        <w:rPr>
          <w:rFonts w:cs="Arial"/>
          <w:szCs w:val="20"/>
        </w:rPr>
        <w:t>23 ust.</w:t>
      </w:r>
      <w:r w:rsidR="00CF2E63" w:rsidRPr="00CF2E63">
        <w:rPr>
          <w:rFonts w:cs="Arial"/>
          <w:szCs w:val="20"/>
        </w:rPr>
        <w:t xml:space="preserve"> </w:t>
      </w:r>
      <w:r w:rsidRPr="00CF2E63">
        <w:rPr>
          <w:rFonts w:cs="Arial"/>
          <w:szCs w:val="20"/>
        </w:rPr>
        <w:t xml:space="preserve">1 pkt 2 PGG, wniosek o </w:t>
      </w:r>
      <w:r w:rsidRPr="00CF2E63">
        <w:rPr>
          <w:rFonts w:cs="Arial"/>
        </w:rPr>
        <w:t>udzielenie</w:t>
      </w:r>
      <w:r w:rsidRPr="00CF2E63">
        <w:rPr>
          <w:rFonts w:cs="Arial"/>
          <w:szCs w:val="20"/>
        </w:rPr>
        <w:t xml:space="preserve"> koncesji został uzgodniony pozytywnie przez organ odpowiedzialny za utrzymanie wód (postanowienie </w:t>
      </w:r>
      <w:r w:rsidRPr="00CF2E63">
        <w:rPr>
          <w:rFonts w:cs="Arial"/>
          <w:bCs/>
        </w:rPr>
        <w:t xml:space="preserve">Dyrektora Zarządu Zlewni PGW Wody Polskie w </w:t>
      </w:r>
      <w:r w:rsidRPr="00CF2E63">
        <w:rPr>
          <w:rFonts w:cs="Arial"/>
        </w:rPr>
        <w:t>Stalowej Woli</w:t>
      </w:r>
      <w:r w:rsidRPr="00CF2E63">
        <w:rPr>
          <w:rFonts w:cs="Arial"/>
          <w:bCs/>
        </w:rPr>
        <w:t xml:space="preserve"> z dnia 2.10.2024</w:t>
      </w:r>
      <w:r w:rsidR="00CF2E63" w:rsidRPr="00CF2E63">
        <w:rPr>
          <w:rFonts w:cs="Arial"/>
          <w:bCs/>
        </w:rPr>
        <w:t xml:space="preserve"> </w:t>
      </w:r>
      <w:r w:rsidRPr="00CF2E63">
        <w:rPr>
          <w:rFonts w:cs="Arial"/>
          <w:bCs/>
        </w:rPr>
        <w:t>r.</w:t>
      </w:r>
      <w:r w:rsidR="009E3DA1" w:rsidRPr="00CF2E63">
        <w:rPr>
          <w:rFonts w:cs="Arial"/>
          <w:bCs/>
        </w:rPr>
        <w:t xml:space="preserve"> </w:t>
      </w:r>
      <w:r w:rsidRPr="00CF2E63">
        <w:rPr>
          <w:rFonts w:cs="Arial"/>
          <w:bCs/>
        </w:rPr>
        <w:t>znak: RS.ZZŚ.4353.6.2024.AT).</w:t>
      </w:r>
    </w:p>
    <w:p w14:paraId="21A50ECD" w14:textId="77777777" w:rsidR="004B313B" w:rsidRPr="00CF2E63" w:rsidRDefault="004B313B" w:rsidP="009E3DA1">
      <w:pPr>
        <w:jc w:val="both"/>
        <w:rPr>
          <w:rFonts w:cs="Arial"/>
        </w:rPr>
      </w:pPr>
    </w:p>
    <w:p w14:paraId="5435868E" w14:textId="08F73AC6" w:rsidR="004B313B" w:rsidRPr="00CF2E63" w:rsidRDefault="004B313B" w:rsidP="009E3DA1">
      <w:pPr>
        <w:ind w:firstLine="708"/>
        <w:jc w:val="both"/>
        <w:rPr>
          <w:rFonts w:cs="Arial"/>
          <w:bCs/>
        </w:rPr>
      </w:pPr>
      <w:r w:rsidRPr="00CF2E63">
        <w:rPr>
          <w:rFonts w:cs="Arial"/>
        </w:rPr>
        <w:t xml:space="preserve">Zgodnie z </w:t>
      </w:r>
      <w:r w:rsidR="00273C0D" w:rsidRPr="00CF2E63">
        <w:rPr>
          <w:rFonts w:cs="Arial"/>
        </w:rPr>
        <w:t xml:space="preserve">art. </w:t>
      </w:r>
      <w:r w:rsidRPr="00CF2E63">
        <w:rPr>
          <w:rFonts w:cs="Arial"/>
        </w:rPr>
        <w:t>23 ust.</w:t>
      </w:r>
      <w:r w:rsidR="00CF2E63" w:rsidRPr="00CF2E63">
        <w:rPr>
          <w:rFonts w:cs="Arial"/>
        </w:rPr>
        <w:t xml:space="preserve"> </w:t>
      </w:r>
      <w:r w:rsidRPr="00CF2E63">
        <w:rPr>
          <w:rFonts w:cs="Arial"/>
        </w:rPr>
        <w:t xml:space="preserve">2b PGG projekt zagospodarowania części złoża kruszywa naturalnego zaopiniował pozytywnie </w:t>
      </w:r>
      <w:bookmarkStart w:id="7" w:name="_Hlk164324196"/>
      <w:r w:rsidRPr="00CF2E63">
        <w:rPr>
          <w:rFonts w:cs="Arial"/>
          <w:bCs/>
        </w:rPr>
        <w:t>Dyrektor Okręgowego Urzędu Górniczego</w:t>
      </w:r>
      <w:r w:rsidR="00D141BA" w:rsidRPr="00CF2E63">
        <w:rPr>
          <w:rFonts w:cs="Arial"/>
          <w:bCs/>
        </w:rPr>
        <w:t xml:space="preserve"> </w:t>
      </w:r>
      <w:r w:rsidRPr="00CF2E63">
        <w:rPr>
          <w:rFonts w:cs="Arial"/>
          <w:bCs/>
        </w:rPr>
        <w:t>w Krośnie</w:t>
      </w:r>
      <w:bookmarkEnd w:id="7"/>
      <w:r w:rsidRPr="00CF2E63">
        <w:rPr>
          <w:rFonts w:cs="Arial"/>
          <w:bCs/>
        </w:rPr>
        <w:t xml:space="preserve"> (postanowienie z dnia 14.10.2024</w:t>
      </w:r>
      <w:r w:rsidR="00CF2E63" w:rsidRPr="00CF2E63">
        <w:rPr>
          <w:rFonts w:cs="Arial"/>
          <w:bCs/>
        </w:rPr>
        <w:t xml:space="preserve"> </w:t>
      </w:r>
      <w:r w:rsidRPr="00CF2E63">
        <w:rPr>
          <w:rFonts w:cs="Arial"/>
          <w:bCs/>
        </w:rPr>
        <w:t>r. znak: KRO.5010.76.2024.BA).</w:t>
      </w:r>
    </w:p>
    <w:p w14:paraId="2477E0FF" w14:textId="77777777" w:rsidR="004B313B" w:rsidRPr="00CF2E63" w:rsidRDefault="004B313B" w:rsidP="009E3DA1">
      <w:pPr>
        <w:jc w:val="both"/>
        <w:rPr>
          <w:rFonts w:cs="Arial"/>
        </w:rPr>
      </w:pPr>
    </w:p>
    <w:p w14:paraId="25FF6BE8" w14:textId="0F968317" w:rsidR="004B313B" w:rsidRPr="00CF2E63" w:rsidRDefault="004B313B" w:rsidP="009E3DA1">
      <w:pPr>
        <w:ind w:firstLine="708"/>
        <w:jc w:val="both"/>
        <w:rPr>
          <w:rFonts w:cs="Arial"/>
        </w:rPr>
      </w:pPr>
      <w:r w:rsidRPr="00CF2E63">
        <w:rPr>
          <w:rFonts w:cs="Arial"/>
        </w:rPr>
        <w:t xml:space="preserve">Zgodnie z brzmieniem </w:t>
      </w:r>
      <w:r w:rsidR="00273C0D" w:rsidRPr="00CF2E63">
        <w:rPr>
          <w:rFonts w:cs="Arial"/>
        </w:rPr>
        <w:t xml:space="preserve">art. </w:t>
      </w:r>
      <w:r w:rsidRPr="00CF2E63">
        <w:rPr>
          <w:rFonts w:cs="Arial"/>
        </w:rPr>
        <w:t>21 ust.2 pkt 34a IOŚ, informacja o niniejszej decyzji znajduje się w publicznie dostępnym wykazie danych o dokumentach zawierających informacje o środowisku i jego ochronie pod Nr 756/2024</w:t>
      </w:r>
      <w:r w:rsidR="00CF2E63" w:rsidRPr="00CF2E63">
        <w:rPr>
          <w:rFonts w:cs="Arial"/>
        </w:rPr>
        <w:t>.</w:t>
      </w:r>
    </w:p>
    <w:p w14:paraId="52DB71E1" w14:textId="77777777" w:rsidR="004B313B" w:rsidRPr="00CF2E63" w:rsidRDefault="004B313B" w:rsidP="009E3DA1">
      <w:pPr>
        <w:jc w:val="both"/>
        <w:rPr>
          <w:rFonts w:cs="Arial"/>
        </w:rPr>
      </w:pPr>
    </w:p>
    <w:p w14:paraId="47ACB355" w14:textId="10D56CC0" w:rsidR="004B313B" w:rsidRPr="00CF2E63" w:rsidRDefault="004B313B" w:rsidP="009E3DA1">
      <w:pPr>
        <w:ind w:firstLine="708"/>
        <w:jc w:val="both"/>
        <w:rPr>
          <w:rFonts w:cs="Arial"/>
          <w:i/>
          <w:color w:val="202020"/>
        </w:rPr>
      </w:pPr>
      <w:r w:rsidRPr="00CF2E63">
        <w:rPr>
          <w:rFonts w:cs="Arial"/>
          <w:szCs w:val="20"/>
        </w:rPr>
        <w:t xml:space="preserve">Zgodnie z brzmieniem </w:t>
      </w:r>
      <w:r w:rsidR="00273C0D" w:rsidRPr="00CF2E63">
        <w:rPr>
          <w:rFonts w:cs="Arial"/>
          <w:szCs w:val="20"/>
        </w:rPr>
        <w:t xml:space="preserve">art. </w:t>
      </w:r>
      <w:r w:rsidRPr="00CF2E63">
        <w:rPr>
          <w:rFonts w:cs="Arial"/>
          <w:szCs w:val="20"/>
        </w:rPr>
        <w:t>72 ust.</w:t>
      </w:r>
      <w:r w:rsidR="00CF2E63" w:rsidRPr="00CF2E63">
        <w:rPr>
          <w:rFonts w:cs="Arial"/>
          <w:szCs w:val="20"/>
        </w:rPr>
        <w:t xml:space="preserve"> </w:t>
      </w:r>
      <w:r w:rsidRPr="00CF2E63">
        <w:rPr>
          <w:rFonts w:cs="Arial"/>
          <w:szCs w:val="20"/>
        </w:rPr>
        <w:t xml:space="preserve">6 IOŚ, informacja o niniejszej decyzji zamieszczona została w </w:t>
      </w:r>
      <w:r w:rsidRPr="00CF2E63">
        <w:rPr>
          <w:rFonts w:cs="Arial"/>
        </w:rPr>
        <w:t>Biuletynie Informacji Publicznej Urzędu Marszałkowskiego Województwa Podkarpackiego w Rzeszowie</w:t>
      </w:r>
      <w:r w:rsidRPr="00CF2E63">
        <w:rPr>
          <w:rFonts w:cs="Arial"/>
          <w:i/>
          <w:color w:val="202020"/>
        </w:rPr>
        <w:t xml:space="preserve"> &gt; w zakładce: ZARZĄD &gt; Ogłoszenia Marszałka.</w:t>
      </w:r>
    </w:p>
    <w:p w14:paraId="4768A19D" w14:textId="77777777" w:rsidR="004B313B" w:rsidRPr="00CF2E63" w:rsidRDefault="004B313B" w:rsidP="009E3DA1">
      <w:pPr>
        <w:jc w:val="both"/>
        <w:rPr>
          <w:rFonts w:cs="Arial"/>
        </w:rPr>
      </w:pPr>
    </w:p>
    <w:p w14:paraId="4DFEBCA8" w14:textId="6B396E9D" w:rsidR="004B313B" w:rsidRPr="00CF2E63" w:rsidRDefault="004B313B" w:rsidP="009E3DA1">
      <w:pPr>
        <w:jc w:val="both"/>
        <w:rPr>
          <w:rFonts w:cs="Arial"/>
        </w:rPr>
      </w:pPr>
      <w:r w:rsidRPr="00CF2E63">
        <w:rPr>
          <w:rFonts w:cs="Arial"/>
        </w:rPr>
        <w:t>Biorąc pod uwagę powyższe - orzekam jak w sentencji.</w:t>
      </w:r>
    </w:p>
    <w:p w14:paraId="40985ABD" w14:textId="77777777" w:rsidR="004B313B" w:rsidRPr="00CF2E63" w:rsidRDefault="004B313B" w:rsidP="004B313B">
      <w:pPr>
        <w:pStyle w:val="Tekstpodstawowywcity"/>
        <w:ind w:firstLine="0"/>
        <w:rPr>
          <w:rFonts w:cs="Arial"/>
          <w:szCs w:val="24"/>
        </w:rPr>
      </w:pPr>
    </w:p>
    <w:p w14:paraId="2FDDD91B" w14:textId="21DEA8AB" w:rsidR="004B313B" w:rsidRPr="00CF2E63" w:rsidRDefault="004B313B" w:rsidP="009E3DA1">
      <w:pPr>
        <w:pStyle w:val="Nagwek2"/>
      </w:pPr>
      <w:r w:rsidRPr="00CF2E63">
        <w:t>Pouczenie</w:t>
      </w:r>
    </w:p>
    <w:p w14:paraId="6CDEAF7B" w14:textId="77777777" w:rsidR="004B313B" w:rsidRPr="00CF2E63" w:rsidRDefault="004B313B" w:rsidP="004B313B">
      <w:pPr>
        <w:pStyle w:val="Tekstpodstawowy2"/>
        <w:rPr>
          <w:rFonts w:cs="Arial"/>
          <w:szCs w:val="24"/>
          <w:highlight w:val="yellow"/>
        </w:rPr>
      </w:pPr>
    </w:p>
    <w:p w14:paraId="35FEF73F" w14:textId="44D21099" w:rsidR="004B313B" w:rsidRPr="00CF2E63" w:rsidRDefault="004B313B" w:rsidP="009E3DA1">
      <w:pPr>
        <w:ind w:firstLine="708"/>
        <w:jc w:val="both"/>
        <w:rPr>
          <w:rFonts w:cs="Arial"/>
        </w:rPr>
      </w:pPr>
      <w:r w:rsidRPr="00CF2E63">
        <w:rPr>
          <w:rFonts w:cs="Arial"/>
        </w:rPr>
        <w:t xml:space="preserve">Zgodnie z </w:t>
      </w:r>
      <w:r w:rsidR="00273C0D" w:rsidRPr="00CF2E63">
        <w:rPr>
          <w:rFonts w:cs="Arial"/>
        </w:rPr>
        <w:t xml:space="preserve">art. </w:t>
      </w:r>
      <w:r w:rsidRPr="00CF2E63">
        <w:rPr>
          <w:rFonts w:cs="Arial"/>
        </w:rPr>
        <w:t xml:space="preserve">129 KPA, od niniejszej decyzji służy stronom odwołanie </w:t>
      </w:r>
      <w:r w:rsidRPr="00CF2E63">
        <w:rPr>
          <w:rFonts w:cs="Arial"/>
          <w:i/>
        </w:rPr>
        <w:t>(w 2 egz.)</w:t>
      </w:r>
      <w:r w:rsidRPr="00CF2E63">
        <w:rPr>
          <w:rFonts w:cs="Arial"/>
        </w:rPr>
        <w:t xml:space="preserve"> do Ministra Klimatu i Środowiska, za moim pośrednictwem, w terminie 14 dni od daty</w:t>
      </w:r>
      <w:r w:rsidR="00D141BA" w:rsidRPr="00CF2E63">
        <w:rPr>
          <w:rFonts w:cs="Arial"/>
        </w:rPr>
        <w:t xml:space="preserve"> </w:t>
      </w:r>
      <w:r w:rsidRPr="00CF2E63">
        <w:rPr>
          <w:rFonts w:cs="Arial"/>
        </w:rPr>
        <w:t>jej doręczenia</w:t>
      </w:r>
      <w:r w:rsidRPr="00CF2E63">
        <w:rPr>
          <w:rFonts w:cs="Arial"/>
          <w:i/>
          <w:iCs/>
        </w:rPr>
        <w:t>.</w:t>
      </w:r>
      <w:r w:rsidRPr="00CF2E63">
        <w:rPr>
          <w:rFonts w:cs="Arial"/>
        </w:rPr>
        <w:t xml:space="preserve"> </w:t>
      </w:r>
    </w:p>
    <w:p w14:paraId="11600594" w14:textId="77777777" w:rsidR="004B313B" w:rsidRPr="00CF2E63" w:rsidRDefault="004B313B" w:rsidP="009E3DA1">
      <w:pPr>
        <w:jc w:val="both"/>
        <w:rPr>
          <w:rFonts w:cs="Arial"/>
          <w:iCs/>
          <w:sz w:val="16"/>
          <w:szCs w:val="16"/>
        </w:rPr>
      </w:pPr>
    </w:p>
    <w:p w14:paraId="2BC2C281" w14:textId="6EDF4F05" w:rsidR="004B313B" w:rsidRPr="00CF2E63" w:rsidRDefault="004B313B" w:rsidP="009E3DA1">
      <w:pPr>
        <w:ind w:firstLine="708"/>
        <w:jc w:val="both"/>
        <w:rPr>
          <w:rFonts w:cs="Arial"/>
          <w:bCs/>
          <w:iCs/>
        </w:rPr>
      </w:pPr>
      <w:r w:rsidRPr="00CF2E63">
        <w:rPr>
          <w:rFonts w:cs="Arial"/>
          <w:bCs/>
          <w:iCs/>
        </w:rPr>
        <w:t xml:space="preserve">Zgodnie z </w:t>
      </w:r>
      <w:r w:rsidR="00273C0D" w:rsidRPr="00CF2E63">
        <w:rPr>
          <w:rFonts w:cs="Arial"/>
          <w:bCs/>
          <w:iCs/>
        </w:rPr>
        <w:t xml:space="preserve">art. </w:t>
      </w:r>
      <w:r w:rsidRPr="00CF2E63">
        <w:rPr>
          <w:rFonts w:cs="Arial"/>
          <w:bCs/>
          <w:iCs/>
        </w:rPr>
        <w:t xml:space="preserve">127a KPA, cyt.: </w:t>
      </w:r>
      <w:r w:rsidRPr="00CF2E63">
        <w:rPr>
          <w:rFonts w:cs="Arial"/>
          <w:bCs/>
          <w:i/>
          <w:iCs/>
        </w:rPr>
        <w:t xml:space="preserve">„§ 1. W trakcie biegu terminu do wniesienia odwołania strona może zrzec się prawa do wniesienia odwołania wobec organu administracji publicznej, który wydał decyzję.” </w:t>
      </w:r>
      <w:r w:rsidRPr="00CF2E63">
        <w:rPr>
          <w:rFonts w:cs="Arial"/>
          <w:bCs/>
          <w:iCs/>
        </w:rPr>
        <w:t>oraz „</w:t>
      </w:r>
      <w:r w:rsidRPr="00CF2E63">
        <w:rPr>
          <w:rFonts w:cs="Arial"/>
          <w:bCs/>
          <w:i/>
          <w:iCs/>
        </w:rPr>
        <w:t xml:space="preserve">§ 2. Z dniem doręczenia organowi administracji publicznej oświadczenia o zrzeczeniu się prawa do wniesienia odwołania przez ostatnią ze stron postępowania, decyzja staje się ostateczna i prawomocna. </w:t>
      </w:r>
      <w:r w:rsidRPr="00CF2E63">
        <w:rPr>
          <w:rFonts w:cs="Arial"/>
          <w:bCs/>
          <w:iCs/>
        </w:rPr>
        <w:t xml:space="preserve">Zgodnie z </w:t>
      </w:r>
      <w:r w:rsidR="00273C0D" w:rsidRPr="00CF2E63">
        <w:rPr>
          <w:rFonts w:cs="Arial"/>
          <w:bCs/>
          <w:iCs/>
        </w:rPr>
        <w:t xml:space="preserve">art. </w:t>
      </w:r>
      <w:r w:rsidRPr="00CF2E63">
        <w:rPr>
          <w:rFonts w:cs="Arial"/>
          <w:bCs/>
          <w:iCs/>
        </w:rPr>
        <w:t xml:space="preserve">130 KPA, cyt.: </w:t>
      </w:r>
      <w:r w:rsidRPr="00CF2E63">
        <w:rPr>
          <w:rFonts w:cs="Arial"/>
          <w:bCs/>
          <w:i/>
          <w:iCs/>
        </w:rPr>
        <w:t>„§4. Decyzja podlega wykonaniu przed upływem terminu do wniesienia odwołania, jeżeli jest zgodna z żądaniem wszystkich stron lub jeżeli wszystkie strony zrzekły się prawa do wniesienia odwołania.”</w:t>
      </w:r>
    </w:p>
    <w:p w14:paraId="69AC8A21" w14:textId="77777777" w:rsidR="004B313B" w:rsidRPr="00CF2E63" w:rsidRDefault="004B313B" w:rsidP="009E3DA1">
      <w:pPr>
        <w:jc w:val="both"/>
        <w:rPr>
          <w:rFonts w:cs="Arial"/>
          <w:sz w:val="16"/>
          <w:szCs w:val="16"/>
        </w:rPr>
      </w:pPr>
    </w:p>
    <w:p w14:paraId="1B3C07D4" w14:textId="77777777" w:rsidR="004B313B" w:rsidRPr="00CF2E63" w:rsidRDefault="004B313B" w:rsidP="009E3DA1">
      <w:pPr>
        <w:ind w:firstLine="708"/>
        <w:jc w:val="both"/>
        <w:rPr>
          <w:rFonts w:cs="Arial"/>
        </w:rPr>
      </w:pPr>
      <w:r w:rsidRPr="00CF2E63">
        <w:rPr>
          <w:rFonts w:cs="Arial"/>
        </w:rPr>
        <w:t>Niniejsza koncesja nie rodzi praw do żadnej nieruchomości gruntowej, nie narusza prawa ich własności, uprawnień osób trzecich przysługujących wobec tych nieruchomości oraz nie upoważnia do wejścia na teren nieruchomości gruntowej bez zgody i wiedzy władającego.</w:t>
      </w:r>
    </w:p>
    <w:p w14:paraId="690522CF" w14:textId="77777777" w:rsidR="004B313B" w:rsidRPr="00CF2E63" w:rsidRDefault="004B313B" w:rsidP="009E3DA1">
      <w:pPr>
        <w:jc w:val="both"/>
        <w:rPr>
          <w:rFonts w:cs="Arial"/>
          <w:sz w:val="16"/>
          <w:szCs w:val="16"/>
        </w:rPr>
      </w:pPr>
    </w:p>
    <w:p w14:paraId="05155464" w14:textId="75FE28B6" w:rsidR="00D141BA" w:rsidRPr="00CF2E63" w:rsidRDefault="004B313B" w:rsidP="009E3DA1">
      <w:pPr>
        <w:ind w:firstLine="708"/>
        <w:jc w:val="both"/>
        <w:rPr>
          <w:rFonts w:cs="Arial"/>
        </w:rPr>
      </w:pPr>
      <w:r w:rsidRPr="00CF2E63">
        <w:rPr>
          <w:rFonts w:cs="Arial"/>
        </w:rPr>
        <w:t xml:space="preserve">Zgodnie z </w:t>
      </w:r>
      <w:r w:rsidR="00273C0D" w:rsidRPr="00CF2E63">
        <w:rPr>
          <w:rFonts w:cs="Arial"/>
        </w:rPr>
        <w:t xml:space="preserve">art. </w:t>
      </w:r>
      <w:r w:rsidRPr="00CF2E63">
        <w:rPr>
          <w:rFonts w:cs="Arial"/>
        </w:rPr>
        <w:t>30 ust.</w:t>
      </w:r>
      <w:r w:rsidR="00273C0D" w:rsidRPr="00CF2E63">
        <w:rPr>
          <w:rFonts w:cs="Arial"/>
        </w:rPr>
        <w:t xml:space="preserve"> </w:t>
      </w:r>
      <w:r w:rsidRPr="00CF2E63">
        <w:rPr>
          <w:rFonts w:cs="Arial"/>
        </w:rPr>
        <w:t>3 PGG niniejsza koncesja nie zwalnia Przedsiębiorstwa</w:t>
      </w:r>
      <w:r w:rsidR="00CF2E63" w:rsidRPr="00CF2E63">
        <w:rPr>
          <w:rFonts w:cs="Arial"/>
        </w:rPr>
        <w:br/>
      </w:r>
      <w:r w:rsidRPr="00CF2E63">
        <w:rPr>
          <w:rFonts w:cs="Arial"/>
        </w:rPr>
        <w:t xml:space="preserve">z konieczności przestrzegania dalszych wymagań określonych przepisami innych ustaw, m.in.: </w:t>
      </w:r>
      <w:r w:rsidRPr="00CF2E63">
        <w:rPr>
          <w:rFonts w:cs="Arial"/>
          <w:i/>
        </w:rPr>
        <w:t>o zagospodarowaniu przestrzennym, prawo ochrony środowiska, o ochronie gruntów rolnych i leśnych (dot.: wyłączenia gruntów z produkcji rolnej lub leśnej, ustalenia kierunku rekultywacji), o ochronie przyrody, prawa wodnego, ustawy o odpadach, o odpadach wydobywczych oraz wydanych na ich podstawie przepisów wykonawczych</w:t>
      </w:r>
      <w:r w:rsidRPr="00CF2E63">
        <w:rPr>
          <w:rFonts w:cs="Arial"/>
        </w:rPr>
        <w:t>.</w:t>
      </w:r>
      <w:r w:rsidR="00D141BA" w:rsidRPr="00CF2E63">
        <w:rPr>
          <w:rFonts w:cs="Arial"/>
        </w:rPr>
        <w:t xml:space="preserve"> </w:t>
      </w:r>
    </w:p>
    <w:p w14:paraId="1E53371A" w14:textId="11E04789" w:rsidR="004B313B" w:rsidRPr="00CF2E63" w:rsidRDefault="004B313B" w:rsidP="00CF2E63">
      <w:pPr>
        <w:ind w:firstLine="708"/>
        <w:jc w:val="both"/>
        <w:rPr>
          <w:rFonts w:cs="Arial"/>
        </w:rPr>
      </w:pPr>
      <w:r w:rsidRPr="00CF2E63">
        <w:rPr>
          <w:rFonts w:cs="Arial"/>
        </w:rPr>
        <w:t xml:space="preserve">Przedsiębiorstwo zobowiązane jest prowadzić eksploatację zgodnie z przepisami ustawy prawo geologiczne i górnicze, w szczególności m.in.: prowadzenia ruchu Zakładu Górniczego pod kierownictwem i dozorem osób posiadających odpowiednie kwalifikacje; posiadania dokumentacji geologiczno-mierniczej i prowadzenia ewidencji zasobów złoża </w:t>
      </w:r>
      <w:r w:rsidRPr="00CF2E63">
        <w:rPr>
          <w:rFonts w:cs="Arial"/>
          <w:i/>
        </w:rPr>
        <w:t>(</w:t>
      </w:r>
      <w:r w:rsidR="00273C0D" w:rsidRPr="00CF2E63">
        <w:rPr>
          <w:rFonts w:cs="Arial"/>
          <w:i/>
        </w:rPr>
        <w:t xml:space="preserve">art. </w:t>
      </w:r>
      <w:r w:rsidRPr="00CF2E63">
        <w:rPr>
          <w:rFonts w:cs="Arial"/>
          <w:i/>
        </w:rPr>
        <w:t>101 – 103 PGG)</w:t>
      </w:r>
      <w:r w:rsidRPr="00CF2E63">
        <w:rPr>
          <w:rFonts w:cs="Arial"/>
        </w:rPr>
        <w:t>; ustalania we własnym zakresie opłaty eksploatacyjnej, wnoszenia tej opłaty bez wezwania, przedstawiania w terminie do</w:t>
      </w:r>
      <w:r w:rsidR="00C75087" w:rsidRPr="00CF2E63">
        <w:rPr>
          <w:rFonts w:cs="Arial"/>
        </w:rPr>
        <w:t xml:space="preserve"> </w:t>
      </w:r>
      <w:r w:rsidRPr="00CF2E63">
        <w:rPr>
          <w:rFonts w:cs="Arial"/>
        </w:rPr>
        <w:t xml:space="preserve">1 miesiąca następującego po upływie każdego półrocza kopii informacji o wielkości opłaty eksploatacyjnej na obowiązującym druku oraz kopii dowodów uiszczenia opłaty eksploatacyjnej lub przedstawienia takiej informacji o postoju kopalni </w:t>
      </w:r>
      <w:r w:rsidRPr="00CF2E63">
        <w:rPr>
          <w:rFonts w:cs="Arial"/>
          <w:i/>
        </w:rPr>
        <w:t>(</w:t>
      </w:r>
      <w:r w:rsidR="00273C0D" w:rsidRPr="00CF2E63">
        <w:rPr>
          <w:rFonts w:cs="Arial"/>
          <w:i/>
        </w:rPr>
        <w:t xml:space="preserve">art. </w:t>
      </w:r>
      <w:r w:rsidRPr="00CF2E63">
        <w:rPr>
          <w:rFonts w:cs="Arial"/>
          <w:i/>
        </w:rPr>
        <w:t>133 – 143 PGG)</w:t>
      </w:r>
      <w:r w:rsidRPr="00CF2E63">
        <w:rPr>
          <w:rFonts w:cs="Arial"/>
        </w:rPr>
        <w:t xml:space="preserve">, gromadzenia środków funduszu likwidacji Zakładu Górniczego </w:t>
      </w:r>
      <w:r w:rsidRPr="00CF2E63">
        <w:rPr>
          <w:rFonts w:cs="Arial"/>
          <w:i/>
        </w:rPr>
        <w:t>(</w:t>
      </w:r>
      <w:r w:rsidR="00273C0D" w:rsidRPr="00CF2E63">
        <w:rPr>
          <w:rFonts w:cs="Arial"/>
          <w:i/>
        </w:rPr>
        <w:t xml:space="preserve">art. </w:t>
      </w:r>
      <w:r w:rsidRPr="00CF2E63">
        <w:rPr>
          <w:rFonts w:cs="Arial"/>
          <w:i/>
        </w:rPr>
        <w:t>128 – 132 PGG)</w:t>
      </w:r>
      <w:r w:rsidRPr="00CF2E63">
        <w:rPr>
          <w:rFonts w:cs="Arial"/>
        </w:rPr>
        <w:t>.</w:t>
      </w:r>
    </w:p>
    <w:p w14:paraId="7975B1D0" w14:textId="77777777" w:rsidR="004B313B" w:rsidRPr="00CF2E63" w:rsidRDefault="004B313B" w:rsidP="009E3DA1">
      <w:pPr>
        <w:jc w:val="both"/>
        <w:rPr>
          <w:rFonts w:cs="Arial"/>
          <w:sz w:val="16"/>
          <w:szCs w:val="16"/>
        </w:rPr>
      </w:pPr>
    </w:p>
    <w:p w14:paraId="333382CE" w14:textId="7E6FCDE5" w:rsidR="004B313B" w:rsidRPr="00CF2E63" w:rsidRDefault="004B313B" w:rsidP="009E3DA1">
      <w:pPr>
        <w:jc w:val="both"/>
        <w:rPr>
          <w:rFonts w:cs="Arial"/>
        </w:rPr>
      </w:pPr>
      <w:r w:rsidRPr="00CF2E63">
        <w:rPr>
          <w:rFonts w:cs="Arial"/>
        </w:rPr>
        <w:tab/>
        <w:t xml:space="preserve">Przedsiębiorstwo zobowiązane jest zgłaszać organowi koncesyjnemu wszelkie zmiany danych w terminie 14 dni od ich powstania </w:t>
      </w:r>
      <w:r w:rsidRPr="00CF2E63">
        <w:rPr>
          <w:rFonts w:cs="Arial"/>
          <w:i/>
        </w:rPr>
        <w:t>(</w:t>
      </w:r>
      <w:r w:rsidR="00273C0D" w:rsidRPr="00CF2E63">
        <w:rPr>
          <w:rFonts w:cs="Arial"/>
          <w:i/>
        </w:rPr>
        <w:t xml:space="preserve">art. </w:t>
      </w:r>
      <w:r w:rsidRPr="00CF2E63">
        <w:rPr>
          <w:rFonts w:cs="Arial"/>
          <w:i/>
        </w:rPr>
        <w:t>24a PGG).</w:t>
      </w:r>
    </w:p>
    <w:p w14:paraId="5A2DF79E" w14:textId="77777777" w:rsidR="004B313B" w:rsidRPr="00CF2E63" w:rsidRDefault="004B313B" w:rsidP="009E3DA1">
      <w:pPr>
        <w:jc w:val="both"/>
        <w:rPr>
          <w:rFonts w:cs="Arial"/>
          <w:sz w:val="16"/>
          <w:szCs w:val="16"/>
        </w:rPr>
      </w:pPr>
    </w:p>
    <w:p w14:paraId="30815FFC" w14:textId="3597B93C" w:rsidR="004B313B" w:rsidRPr="00CF2E63" w:rsidRDefault="004B313B" w:rsidP="009E3DA1">
      <w:pPr>
        <w:jc w:val="both"/>
        <w:rPr>
          <w:rFonts w:cs="Arial"/>
        </w:rPr>
      </w:pPr>
      <w:r w:rsidRPr="00CF2E63">
        <w:rPr>
          <w:rFonts w:cs="Arial"/>
        </w:rPr>
        <w:tab/>
        <w:t xml:space="preserve">W przypadkach, o których mowa w </w:t>
      </w:r>
      <w:r w:rsidR="00273C0D" w:rsidRPr="00CF2E63">
        <w:rPr>
          <w:rFonts w:cs="Arial"/>
          <w:i/>
        </w:rPr>
        <w:t xml:space="preserve">art. </w:t>
      </w:r>
      <w:r w:rsidRPr="00CF2E63">
        <w:rPr>
          <w:rFonts w:cs="Arial"/>
          <w:i/>
        </w:rPr>
        <w:t>37 PGG</w:t>
      </w:r>
      <w:r w:rsidRPr="00CF2E63">
        <w:rPr>
          <w:rFonts w:cs="Arial"/>
        </w:rPr>
        <w:t xml:space="preserve">, niniejsza koncesja może zostać cofnięta bez odszkodowania. Cofnięcie albo wygaśnięcie koncesji nie zwalnia Przedsiębiorstwa z wykonania określonych w niej obowiązków dotyczących ochrony środowiska oraz obowiązku likwidacji zakładu górniczego </w:t>
      </w:r>
      <w:r w:rsidRPr="00CF2E63">
        <w:rPr>
          <w:rFonts w:cs="Arial"/>
          <w:i/>
        </w:rPr>
        <w:t>(</w:t>
      </w:r>
      <w:r w:rsidR="00273C0D" w:rsidRPr="00CF2E63">
        <w:rPr>
          <w:rFonts w:cs="Arial"/>
          <w:i/>
        </w:rPr>
        <w:t xml:space="preserve">art. </w:t>
      </w:r>
      <w:r w:rsidRPr="00CF2E63">
        <w:rPr>
          <w:rFonts w:cs="Arial"/>
          <w:i/>
        </w:rPr>
        <w:t>39 PGG)</w:t>
      </w:r>
      <w:r w:rsidRPr="00CF2E63">
        <w:rPr>
          <w:rFonts w:cs="Arial"/>
        </w:rPr>
        <w:t>.</w:t>
      </w:r>
    </w:p>
    <w:p w14:paraId="6E4C1C7D" w14:textId="77777777" w:rsidR="004B313B" w:rsidRPr="00CF2E63" w:rsidRDefault="004B313B" w:rsidP="009E3DA1">
      <w:pPr>
        <w:jc w:val="both"/>
        <w:rPr>
          <w:rFonts w:cs="Arial"/>
        </w:rPr>
      </w:pPr>
    </w:p>
    <w:p w14:paraId="78EDCE5C" w14:textId="4F2F3553" w:rsidR="004B313B" w:rsidRPr="00CF2E63" w:rsidRDefault="004B313B" w:rsidP="009E3DA1">
      <w:pPr>
        <w:jc w:val="both"/>
        <w:rPr>
          <w:rFonts w:cs="Arial"/>
        </w:rPr>
      </w:pPr>
      <w:r w:rsidRPr="00CF2E63">
        <w:rPr>
          <w:rFonts w:cs="Arial"/>
        </w:rPr>
        <w:tab/>
        <w:t xml:space="preserve">Do naprawiania szkód spowodowanych ruchem Zakładu Górniczego stosuje się przepisy Kodeksu cywilnego </w:t>
      </w:r>
      <w:r w:rsidRPr="00CF2E63">
        <w:rPr>
          <w:rFonts w:cs="Arial"/>
          <w:i/>
        </w:rPr>
        <w:t>(</w:t>
      </w:r>
      <w:r w:rsidR="00273C0D" w:rsidRPr="00CF2E63">
        <w:rPr>
          <w:rFonts w:cs="Arial"/>
          <w:i/>
        </w:rPr>
        <w:t xml:space="preserve">art. </w:t>
      </w:r>
      <w:r w:rsidRPr="00CF2E63">
        <w:rPr>
          <w:rFonts w:cs="Arial"/>
          <w:i/>
        </w:rPr>
        <w:t>144 – 152 PGG)</w:t>
      </w:r>
      <w:r w:rsidRPr="00CF2E63">
        <w:rPr>
          <w:rFonts w:cs="Arial"/>
        </w:rPr>
        <w:t>.</w:t>
      </w:r>
    </w:p>
    <w:p w14:paraId="56128F70" w14:textId="77777777" w:rsidR="004B313B" w:rsidRPr="00CF2E63" w:rsidRDefault="004B313B" w:rsidP="009E3DA1">
      <w:pPr>
        <w:jc w:val="both"/>
        <w:rPr>
          <w:rFonts w:cs="Arial"/>
        </w:rPr>
      </w:pPr>
    </w:p>
    <w:p w14:paraId="5F0FB095" w14:textId="06517570" w:rsidR="009E3DA1" w:rsidRPr="00CF2E63" w:rsidRDefault="004B313B" w:rsidP="00CF2E63">
      <w:pPr>
        <w:jc w:val="both"/>
        <w:rPr>
          <w:rFonts w:cs="Arial"/>
          <w:i/>
        </w:rPr>
      </w:pPr>
      <w:r w:rsidRPr="00CF2E63">
        <w:rPr>
          <w:rFonts w:cs="Arial"/>
          <w:i/>
        </w:rPr>
        <w:t xml:space="preserve">Zgodnie </w:t>
      </w:r>
      <w:r w:rsidR="00273C0D" w:rsidRPr="00CF2E63">
        <w:rPr>
          <w:rFonts w:cs="Arial"/>
          <w:i/>
        </w:rPr>
        <w:t xml:space="preserve">art. </w:t>
      </w:r>
      <w:r w:rsidRPr="00CF2E63">
        <w:rPr>
          <w:rFonts w:cs="Arial"/>
          <w:i/>
        </w:rPr>
        <w:t>1 pkt 1 lit.</w:t>
      </w:r>
      <w:r w:rsidR="009E3DA1" w:rsidRPr="00CF2E63">
        <w:rPr>
          <w:rFonts w:cs="Arial"/>
          <w:i/>
        </w:rPr>
        <w:t xml:space="preserve"> </w:t>
      </w:r>
      <w:r w:rsidRPr="00CF2E63">
        <w:rPr>
          <w:rFonts w:cs="Arial"/>
          <w:i/>
        </w:rPr>
        <w:t>a</w:t>
      </w:r>
      <w:r w:rsidR="00C75087" w:rsidRPr="00CF2E63">
        <w:rPr>
          <w:rFonts w:cs="Arial"/>
          <w:i/>
        </w:rPr>
        <w:t xml:space="preserve"> </w:t>
      </w:r>
      <w:r w:rsidRPr="00CF2E63">
        <w:rPr>
          <w:rFonts w:cs="Arial"/>
          <w:i/>
        </w:rPr>
        <w:t xml:space="preserve">w związku z </w:t>
      </w:r>
      <w:r w:rsidR="00273C0D" w:rsidRPr="00CF2E63">
        <w:rPr>
          <w:rFonts w:cs="Arial"/>
          <w:i/>
        </w:rPr>
        <w:t xml:space="preserve">art. </w:t>
      </w:r>
      <w:r w:rsidRPr="00CF2E63">
        <w:rPr>
          <w:rFonts w:cs="Arial"/>
          <w:i/>
        </w:rPr>
        <w:t xml:space="preserve">4 - ustawy o opłacie skarbowej </w:t>
      </w:r>
      <w:r w:rsidRPr="00CF2E63">
        <w:rPr>
          <w:rFonts w:cs="Arial"/>
          <w:i/>
          <w:iCs/>
          <w:sz w:val="26"/>
        </w:rPr>
        <w:t>(Dz.U.2023.2111</w:t>
      </w:r>
      <w:r w:rsidRPr="00CF2E63">
        <w:rPr>
          <w:rFonts w:cs="Arial"/>
          <w:i/>
          <w:iCs/>
        </w:rPr>
        <w:t>, ze zm.)</w:t>
      </w:r>
      <w:r w:rsidRPr="00CF2E63">
        <w:rPr>
          <w:rFonts w:cs="Arial"/>
          <w:i/>
        </w:rPr>
        <w:t>, Przedsiębiorstwo uiściło należną opłatę skarbową za udzielenie koncesji w wysokości 616,00 zł (słownie: sześćset szesnaście złotych) przelewem na rachunek Urzędu Miasta Rzeszowa nr 17 1020 4391 2018 0062 0000 0423 [cz.</w:t>
      </w:r>
      <w:r w:rsidR="00CF2E63">
        <w:rPr>
          <w:rFonts w:cs="Arial"/>
          <w:i/>
        </w:rPr>
        <w:t xml:space="preserve"> </w:t>
      </w:r>
      <w:r w:rsidRPr="00CF2E63">
        <w:rPr>
          <w:rFonts w:cs="Arial"/>
          <w:i/>
        </w:rPr>
        <w:t>III pkt 44 – załącznika tej ustawy]</w:t>
      </w:r>
      <w:r w:rsidR="00CF2E63">
        <w:rPr>
          <w:rFonts w:cs="Arial"/>
          <w:i/>
        </w:rPr>
        <w:t>.</w:t>
      </w:r>
      <w:r w:rsidR="009E3DA1" w:rsidRPr="00CF2E63">
        <w:rPr>
          <w:rFonts w:cs="Arial"/>
        </w:rPr>
        <w:br w:type="page"/>
      </w:r>
    </w:p>
    <w:p w14:paraId="480217D1" w14:textId="2B1EFE54" w:rsidR="000D09AA" w:rsidRPr="00CF2E63" w:rsidRDefault="000D09AA" w:rsidP="000D09AA">
      <w:pPr>
        <w:ind w:left="2829" w:firstLine="709"/>
        <w:jc w:val="center"/>
        <w:rPr>
          <w:rFonts w:cs="Arial"/>
        </w:rPr>
      </w:pPr>
      <w:r w:rsidRPr="00CF2E63">
        <w:rPr>
          <w:rFonts w:cs="Arial"/>
        </w:rPr>
        <w:lastRenderedPageBreak/>
        <w:t>Z up. MARSZAŁKA WOJEWÓDZTWA</w:t>
      </w:r>
    </w:p>
    <w:p w14:paraId="135898D3" w14:textId="77777777" w:rsidR="000D09AA" w:rsidRPr="00CF2E63" w:rsidRDefault="000D09AA" w:rsidP="009E3DA1">
      <w:pPr>
        <w:rPr>
          <w:rFonts w:cs="Arial"/>
        </w:rPr>
      </w:pPr>
    </w:p>
    <w:p w14:paraId="48EB9FB5" w14:textId="77777777" w:rsidR="000D09AA" w:rsidRPr="00CF2E63" w:rsidRDefault="000D09AA" w:rsidP="000D09AA">
      <w:pPr>
        <w:ind w:left="4955" w:firstLine="709"/>
        <w:rPr>
          <w:rFonts w:cs="Arial"/>
        </w:rPr>
      </w:pPr>
      <w:r w:rsidRPr="00CF2E63">
        <w:rPr>
          <w:rFonts w:cs="Arial"/>
        </w:rPr>
        <w:t>Mariusz Rolek</w:t>
      </w:r>
    </w:p>
    <w:p w14:paraId="125AC06B" w14:textId="77777777" w:rsidR="000D09AA" w:rsidRPr="00CF2E63" w:rsidRDefault="000D09AA" w:rsidP="00032205">
      <w:pPr>
        <w:spacing w:before="120"/>
        <w:ind w:left="5245"/>
        <w:jc w:val="both"/>
        <w:rPr>
          <w:rFonts w:cs="Arial"/>
          <w:i/>
          <w:iCs/>
          <w:highlight w:val="yellow"/>
        </w:rPr>
      </w:pPr>
      <w:r w:rsidRPr="00CF2E63">
        <w:rPr>
          <w:rFonts w:cs="Arial"/>
        </w:rPr>
        <w:t>Geolog Wojewódzki</w:t>
      </w:r>
    </w:p>
    <w:sectPr w:rsidR="000D09AA" w:rsidRPr="00CF2E63" w:rsidSect="00CA60E5">
      <w:footerReference w:type="default" r:id="rId9"/>
      <w:pgSz w:w="11906" w:h="16838"/>
      <w:pgMar w:top="680" w:right="1134" w:bottom="45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FCBB" w14:textId="77777777" w:rsidR="00EF7C4D" w:rsidRDefault="00EF7C4D" w:rsidP="002A4DC5">
      <w:r>
        <w:separator/>
      </w:r>
    </w:p>
  </w:endnote>
  <w:endnote w:type="continuationSeparator" w:id="0">
    <w:p w14:paraId="7B76A522" w14:textId="77777777" w:rsidR="00EF7C4D" w:rsidRDefault="00EF7C4D" w:rsidP="002A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39F2" w14:textId="77777777" w:rsidR="00394667" w:rsidRDefault="00394667" w:rsidP="006D596F">
    <w:pPr>
      <w:tabs>
        <w:tab w:val="center" w:pos="4536"/>
        <w:tab w:val="right" w:pos="9072"/>
      </w:tabs>
      <w:ind w:left="-567"/>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F1CE6" w14:textId="77777777" w:rsidR="00EF7C4D" w:rsidRDefault="00EF7C4D" w:rsidP="002A4DC5">
      <w:r>
        <w:separator/>
      </w:r>
    </w:p>
  </w:footnote>
  <w:footnote w:type="continuationSeparator" w:id="0">
    <w:p w14:paraId="1F2DF09E" w14:textId="77777777" w:rsidR="00EF7C4D" w:rsidRDefault="00EF7C4D" w:rsidP="002A4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F06C74"/>
    <w:lvl w:ilvl="0">
      <w:numFmt w:val="decimal"/>
      <w:lvlText w:val="*"/>
      <w:lvlJc w:val="left"/>
    </w:lvl>
  </w:abstractNum>
  <w:abstractNum w:abstractNumId="1" w15:restartNumberingAfterBreak="0">
    <w:nsid w:val="007A6F14"/>
    <w:multiLevelType w:val="hybridMultilevel"/>
    <w:tmpl w:val="2766B9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9A06EC"/>
    <w:multiLevelType w:val="hybridMultilevel"/>
    <w:tmpl w:val="71AADF70"/>
    <w:lvl w:ilvl="0" w:tplc="0415000F">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32F3F1E"/>
    <w:multiLevelType w:val="hybridMultilevel"/>
    <w:tmpl w:val="516A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690A35"/>
    <w:multiLevelType w:val="hybridMultilevel"/>
    <w:tmpl w:val="336064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A02B97"/>
    <w:multiLevelType w:val="hybridMultilevel"/>
    <w:tmpl w:val="D64A6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0AE9"/>
    <w:multiLevelType w:val="singleLevel"/>
    <w:tmpl w:val="9D02EB66"/>
    <w:lvl w:ilvl="0">
      <w:start w:val="1"/>
      <w:numFmt w:val="decimal"/>
      <w:lvlText w:val="%1."/>
      <w:legacy w:legacy="1" w:legacySpace="0" w:legacyIndent="283"/>
      <w:lvlJc w:val="left"/>
      <w:pPr>
        <w:ind w:left="283" w:hanging="283"/>
      </w:pPr>
    </w:lvl>
  </w:abstractNum>
  <w:abstractNum w:abstractNumId="7" w15:restartNumberingAfterBreak="0">
    <w:nsid w:val="0E4A70DC"/>
    <w:multiLevelType w:val="hybridMultilevel"/>
    <w:tmpl w:val="87E60F9C"/>
    <w:lvl w:ilvl="0" w:tplc="B92C84A8">
      <w:start w:val="7"/>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D4DAF"/>
    <w:multiLevelType w:val="hybridMultilevel"/>
    <w:tmpl w:val="EBACD24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F18A8"/>
    <w:multiLevelType w:val="hybridMultilevel"/>
    <w:tmpl w:val="1794CAB0"/>
    <w:lvl w:ilvl="0" w:tplc="603C72D6">
      <w:start w:val="6"/>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84502F"/>
    <w:multiLevelType w:val="hybridMultilevel"/>
    <w:tmpl w:val="228E170E"/>
    <w:lvl w:ilvl="0" w:tplc="850EED2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3F4AFB"/>
    <w:multiLevelType w:val="hybridMultilevel"/>
    <w:tmpl w:val="AB8490E0"/>
    <w:lvl w:ilvl="0" w:tplc="4F7EEF1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60EB8"/>
    <w:multiLevelType w:val="hybridMultilevel"/>
    <w:tmpl w:val="9336E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54270"/>
    <w:multiLevelType w:val="hybridMultilevel"/>
    <w:tmpl w:val="56CE841E"/>
    <w:lvl w:ilvl="0" w:tplc="33D27CF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E94F0A"/>
    <w:multiLevelType w:val="hybridMultilevel"/>
    <w:tmpl w:val="A6A49536"/>
    <w:lvl w:ilvl="0" w:tplc="6B423220">
      <w:start w:val="1"/>
      <w:numFmt w:val="decimal"/>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120DDB"/>
    <w:multiLevelType w:val="hybridMultilevel"/>
    <w:tmpl w:val="B756D4E0"/>
    <w:lvl w:ilvl="0" w:tplc="4986157C">
      <w:start w:val="5"/>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0B77EA"/>
    <w:multiLevelType w:val="hybridMultilevel"/>
    <w:tmpl w:val="BD56043E"/>
    <w:lvl w:ilvl="0" w:tplc="0288685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76188F"/>
    <w:multiLevelType w:val="hybridMultilevel"/>
    <w:tmpl w:val="D1AEB25A"/>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8" w15:restartNumberingAfterBreak="0">
    <w:nsid w:val="2F755A22"/>
    <w:multiLevelType w:val="hybridMultilevel"/>
    <w:tmpl w:val="0E58A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0909EF"/>
    <w:multiLevelType w:val="hybridMultilevel"/>
    <w:tmpl w:val="18E68056"/>
    <w:lvl w:ilvl="0" w:tplc="AAE4863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4176B1"/>
    <w:multiLevelType w:val="singleLevel"/>
    <w:tmpl w:val="FA2ABD2E"/>
    <w:lvl w:ilvl="0">
      <w:start w:val="1"/>
      <w:numFmt w:val="decimal"/>
      <w:lvlText w:val="%1."/>
      <w:legacy w:legacy="1" w:legacySpace="120" w:legacyIndent="360"/>
      <w:lvlJc w:val="left"/>
      <w:pPr>
        <w:ind w:left="360" w:hanging="360"/>
      </w:pPr>
    </w:lvl>
  </w:abstractNum>
  <w:abstractNum w:abstractNumId="21" w15:restartNumberingAfterBreak="0">
    <w:nsid w:val="321A4DB9"/>
    <w:multiLevelType w:val="hybridMultilevel"/>
    <w:tmpl w:val="014408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B31D41"/>
    <w:multiLevelType w:val="hybridMultilevel"/>
    <w:tmpl w:val="36B89774"/>
    <w:lvl w:ilvl="0" w:tplc="A9E6504A">
      <w:start w:val="1"/>
      <w:numFmt w:val="decimal"/>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1C6B15"/>
    <w:multiLevelType w:val="hybridMultilevel"/>
    <w:tmpl w:val="6AC461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B938C0"/>
    <w:multiLevelType w:val="hybridMultilevel"/>
    <w:tmpl w:val="DA186B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0FB1122"/>
    <w:multiLevelType w:val="hybridMultilevel"/>
    <w:tmpl w:val="00B2E71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50592A"/>
    <w:multiLevelType w:val="hybridMultilevel"/>
    <w:tmpl w:val="99A6E682"/>
    <w:lvl w:ilvl="0" w:tplc="56F424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20450"/>
    <w:multiLevelType w:val="hybridMultilevel"/>
    <w:tmpl w:val="261C4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E2AE5"/>
    <w:multiLevelType w:val="hybridMultilevel"/>
    <w:tmpl w:val="D13ED93E"/>
    <w:lvl w:ilvl="0" w:tplc="5DCCC492">
      <w:start w:val="7"/>
      <w:numFmt w:val="decimal"/>
      <w:lvlText w:val="%1"/>
      <w:lvlJc w:val="left"/>
      <w:pPr>
        <w:ind w:left="720" w:hanging="360"/>
      </w:pPr>
      <w:rPr>
        <w:rFonts w:ascii="Arial"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B57DFB"/>
    <w:multiLevelType w:val="hybridMultilevel"/>
    <w:tmpl w:val="A44CA3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C6407"/>
    <w:multiLevelType w:val="hybridMultilevel"/>
    <w:tmpl w:val="61F0D34A"/>
    <w:lvl w:ilvl="0" w:tplc="45D8F7DA">
      <w:start w:val="27"/>
      <w:numFmt w:val="lowerLetter"/>
      <w:lvlText w:val="%1)"/>
      <w:lvlJc w:val="left"/>
      <w:pPr>
        <w:tabs>
          <w:tab w:val="num" w:pos="720"/>
        </w:tabs>
        <w:ind w:left="720" w:hanging="360"/>
      </w:pPr>
      <w:rPr>
        <w:rFonts w:hint="default"/>
      </w:rPr>
    </w:lvl>
    <w:lvl w:ilvl="1" w:tplc="932C929E">
      <w:start w:val="19"/>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44A54FA"/>
    <w:multiLevelType w:val="hybridMultilevel"/>
    <w:tmpl w:val="443AD2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80A4875"/>
    <w:multiLevelType w:val="hybridMultilevel"/>
    <w:tmpl w:val="D4CE5BE0"/>
    <w:lvl w:ilvl="0" w:tplc="FD72BD52">
      <w:start w:val="1"/>
      <w:numFmt w:val="decimal"/>
      <w:lvlText w:val="%1."/>
      <w:lvlJc w:val="left"/>
      <w:pPr>
        <w:tabs>
          <w:tab w:val="num" w:pos="360"/>
        </w:tabs>
        <w:ind w:left="0" w:firstLine="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937943"/>
    <w:multiLevelType w:val="hybridMultilevel"/>
    <w:tmpl w:val="90F20B7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20"/>
        </w:tabs>
        <w:ind w:left="1020" w:hanging="360"/>
      </w:pPr>
    </w:lvl>
    <w:lvl w:ilvl="2" w:tplc="0415001B">
      <w:start w:val="1"/>
      <w:numFmt w:val="decimal"/>
      <w:lvlText w:val="%3."/>
      <w:lvlJc w:val="left"/>
      <w:pPr>
        <w:tabs>
          <w:tab w:val="num" w:pos="1740"/>
        </w:tabs>
        <w:ind w:left="1740" w:hanging="360"/>
      </w:pPr>
    </w:lvl>
    <w:lvl w:ilvl="3" w:tplc="0415000F">
      <w:start w:val="1"/>
      <w:numFmt w:val="decimal"/>
      <w:lvlText w:val="%4."/>
      <w:lvlJc w:val="left"/>
      <w:pPr>
        <w:tabs>
          <w:tab w:val="num" w:pos="2460"/>
        </w:tabs>
        <w:ind w:left="2460" w:hanging="360"/>
      </w:pPr>
    </w:lvl>
    <w:lvl w:ilvl="4" w:tplc="04150019">
      <w:start w:val="1"/>
      <w:numFmt w:val="decimal"/>
      <w:lvlText w:val="%5."/>
      <w:lvlJc w:val="left"/>
      <w:pPr>
        <w:tabs>
          <w:tab w:val="num" w:pos="3180"/>
        </w:tabs>
        <w:ind w:left="3180" w:hanging="360"/>
      </w:pPr>
    </w:lvl>
    <w:lvl w:ilvl="5" w:tplc="0415001B">
      <w:start w:val="1"/>
      <w:numFmt w:val="decimal"/>
      <w:lvlText w:val="%6."/>
      <w:lvlJc w:val="left"/>
      <w:pPr>
        <w:tabs>
          <w:tab w:val="num" w:pos="3900"/>
        </w:tabs>
        <w:ind w:left="3900" w:hanging="360"/>
      </w:pPr>
    </w:lvl>
    <w:lvl w:ilvl="6" w:tplc="0415000F">
      <w:start w:val="1"/>
      <w:numFmt w:val="decimal"/>
      <w:lvlText w:val="%7."/>
      <w:lvlJc w:val="left"/>
      <w:pPr>
        <w:tabs>
          <w:tab w:val="num" w:pos="4620"/>
        </w:tabs>
        <w:ind w:left="4620" w:hanging="360"/>
      </w:pPr>
    </w:lvl>
    <w:lvl w:ilvl="7" w:tplc="04150019">
      <w:start w:val="1"/>
      <w:numFmt w:val="decimal"/>
      <w:lvlText w:val="%8."/>
      <w:lvlJc w:val="left"/>
      <w:pPr>
        <w:tabs>
          <w:tab w:val="num" w:pos="5340"/>
        </w:tabs>
        <w:ind w:left="5340" w:hanging="360"/>
      </w:pPr>
    </w:lvl>
    <w:lvl w:ilvl="8" w:tplc="0415001B">
      <w:start w:val="1"/>
      <w:numFmt w:val="decimal"/>
      <w:lvlText w:val="%9."/>
      <w:lvlJc w:val="left"/>
      <w:pPr>
        <w:tabs>
          <w:tab w:val="num" w:pos="6060"/>
        </w:tabs>
        <w:ind w:left="6060" w:hanging="360"/>
      </w:pPr>
    </w:lvl>
  </w:abstractNum>
  <w:abstractNum w:abstractNumId="34" w15:restartNumberingAfterBreak="0">
    <w:nsid w:val="5EB34971"/>
    <w:multiLevelType w:val="hybridMultilevel"/>
    <w:tmpl w:val="181C6810"/>
    <w:lvl w:ilvl="0" w:tplc="895E5268">
      <w:start w:val="1"/>
      <w:numFmt w:val="decimal"/>
      <w:lvlText w:val="%1."/>
      <w:lvlJc w:val="left"/>
      <w:pPr>
        <w:tabs>
          <w:tab w:val="num" w:pos="720"/>
        </w:tabs>
        <w:ind w:left="720" w:hanging="360"/>
      </w:pPr>
      <w:rPr>
        <w:rFonts w:ascii="Arial" w:hAnsi="Arial" w:cs="Arial" w:hint="default"/>
        <w:b w:val="0"/>
        <w:color w:val="auto"/>
        <w:sz w:val="24"/>
        <w:szCs w:val="24"/>
      </w:rPr>
    </w:lvl>
    <w:lvl w:ilvl="1" w:tplc="932C929E">
      <w:start w:val="19"/>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F365D1F"/>
    <w:multiLevelType w:val="hybridMultilevel"/>
    <w:tmpl w:val="4044CC74"/>
    <w:lvl w:ilvl="0" w:tplc="08C024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0C233C9"/>
    <w:multiLevelType w:val="hybridMultilevel"/>
    <w:tmpl w:val="CD5CD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D4152E"/>
    <w:multiLevelType w:val="hybridMultilevel"/>
    <w:tmpl w:val="EF7CF8F2"/>
    <w:lvl w:ilvl="0" w:tplc="65FE16B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5D3B1D"/>
    <w:multiLevelType w:val="hybridMultilevel"/>
    <w:tmpl w:val="705CF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8114DE"/>
    <w:multiLevelType w:val="hybridMultilevel"/>
    <w:tmpl w:val="7AA808A4"/>
    <w:lvl w:ilvl="0" w:tplc="1954F3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C635D8C"/>
    <w:multiLevelType w:val="hybridMultilevel"/>
    <w:tmpl w:val="110A1A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5D7176E"/>
    <w:multiLevelType w:val="hybridMultilevel"/>
    <w:tmpl w:val="269EC6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723E53"/>
    <w:multiLevelType w:val="hybridMultilevel"/>
    <w:tmpl w:val="7F0A2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075DE4"/>
    <w:multiLevelType w:val="hybridMultilevel"/>
    <w:tmpl w:val="6304FBA4"/>
    <w:lvl w:ilvl="0" w:tplc="1954F3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D45230"/>
    <w:multiLevelType w:val="hybridMultilevel"/>
    <w:tmpl w:val="9104A972"/>
    <w:lvl w:ilvl="0" w:tplc="E8BC3C78">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7D3825E8"/>
    <w:multiLevelType w:val="hybridMultilevel"/>
    <w:tmpl w:val="D5ACD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7A4FAB"/>
    <w:multiLevelType w:val="hybridMultilevel"/>
    <w:tmpl w:val="53BE1DAE"/>
    <w:lvl w:ilvl="0" w:tplc="87148F98">
      <w:start w:val="2"/>
      <w:numFmt w:val="bullet"/>
      <w:lvlText w:val=""/>
      <w:lvlJc w:val="left"/>
      <w:pPr>
        <w:ind w:left="644" w:hanging="360"/>
      </w:pPr>
      <w:rPr>
        <w:rFonts w:ascii="Wingdings" w:eastAsia="Times New Roman" w:hAnsi="Wingdings"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125738606">
    <w:abstractNumId w:val="0"/>
  </w:num>
  <w:num w:numId="2" w16cid:durableId="723409769">
    <w:abstractNumId w:val="8"/>
  </w:num>
  <w:num w:numId="3" w16cid:durableId="1473140033">
    <w:abstractNumId w:val="29"/>
  </w:num>
  <w:num w:numId="4" w16cid:durableId="2089844162">
    <w:abstractNumId w:val="10"/>
  </w:num>
  <w:num w:numId="5" w16cid:durableId="1226793502">
    <w:abstractNumId w:val="41"/>
  </w:num>
  <w:num w:numId="6" w16cid:durableId="2055348141">
    <w:abstractNumId w:val="24"/>
  </w:num>
  <w:num w:numId="7" w16cid:durableId="479081019">
    <w:abstractNumId w:val="4"/>
  </w:num>
  <w:num w:numId="8" w16cid:durableId="1065883593">
    <w:abstractNumId w:val="6"/>
  </w:num>
  <w:num w:numId="9" w16cid:durableId="796799788">
    <w:abstractNumId w:val="21"/>
  </w:num>
  <w:num w:numId="10" w16cid:durableId="1380203492">
    <w:abstractNumId w:val="34"/>
  </w:num>
  <w:num w:numId="11" w16cid:durableId="1230850736">
    <w:abstractNumId w:val="35"/>
  </w:num>
  <w:num w:numId="12" w16cid:durableId="741411810">
    <w:abstractNumId w:val="30"/>
  </w:num>
  <w:num w:numId="13" w16cid:durableId="530801194">
    <w:abstractNumId w:val="44"/>
  </w:num>
  <w:num w:numId="14" w16cid:durableId="1562444673">
    <w:abstractNumId w:val="31"/>
  </w:num>
  <w:num w:numId="15" w16cid:durableId="1766267760">
    <w:abstractNumId w:val="40"/>
  </w:num>
  <w:num w:numId="16" w16cid:durableId="1113862564">
    <w:abstractNumId w:val="32"/>
  </w:num>
  <w:num w:numId="17" w16cid:durableId="1363941690">
    <w:abstractNumId w:val="20"/>
  </w:num>
  <w:num w:numId="18" w16cid:durableId="50930939">
    <w:abstractNumId w:val="42"/>
  </w:num>
  <w:num w:numId="19" w16cid:durableId="1265771695">
    <w:abstractNumId w:val="25"/>
  </w:num>
  <w:num w:numId="20" w16cid:durableId="940642743">
    <w:abstractNumId w:val="1"/>
  </w:num>
  <w:num w:numId="21" w16cid:durableId="927543026">
    <w:abstractNumId w:val="36"/>
  </w:num>
  <w:num w:numId="22" w16cid:durableId="347678309">
    <w:abstractNumId w:val="18"/>
  </w:num>
  <w:num w:numId="23" w16cid:durableId="1448543074">
    <w:abstractNumId w:val="19"/>
  </w:num>
  <w:num w:numId="24" w16cid:durableId="1841701047">
    <w:abstractNumId w:val="13"/>
  </w:num>
  <w:num w:numId="25" w16cid:durableId="803817540">
    <w:abstractNumId w:val="16"/>
  </w:num>
  <w:num w:numId="26" w16cid:durableId="1145318444">
    <w:abstractNumId w:val="26"/>
  </w:num>
  <w:num w:numId="27" w16cid:durableId="297690926">
    <w:abstractNumId w:val="5"/>
  </w:num>
  <w:num w:numId="28" w16cid:durableId="3851028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966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6382037">
    <w:abstractNumId w:val="23"/>
  </w:num>
  <w:num w:numId="31" w16cid:durableId="178857996">
    <w:abstractNumId w:val="39"/>
  </w:num>
  <w:num w:numId="32" w16cid:durableId="21419936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6313953">
    <w:abstractNumId w:val="3"/>
  </w:num>
  <w:num w:numId="34" w16cid:durableId="735978892">
    <w:abstractNumId w:val="17"/>
  </w:num>
  <w:num w:numId="35" w16cid:durableId="1385566571">
    <w:abstractNumId w:val="28"/>
  </w:num>
  <w:num w:numId="36" w16cid:durableId="176500487">
    <w:abstractNumId w:val="15"/>
  </w:num>
  <w:num w:numId="37" w16cid:durableId="335112482">
    <w:abstractNumId w:val="7"/>
  </w:num>
  <w:num w:numId="38" w16cid:durableId="1969118479">
    <w:abstractNumId w:val="43"/>
  </w:num>
  <w:num w:numId="39" w16cid:durableId="561408707">
    <w:abstractNumId w:val="27"/>
  </w:num>
  <w:num w:numId="40" w16cid:durableId="1410150697">
    <w:abstractNumId w:val="11"/>
  </w:num>
  <w:num w:numId="41" w16cid:durableId="388114195">
    <w:abstractNumId w:val="22"/>
  </w:num>
  <w:num w:numId="42" w16cid:durableId="592324340">
    <w:abstractNumId w:val="46"/>
  </w:num>
  <w:num w:numId="43" w16cid:durableId="1191142652">
    <w:abstractNumId w:val="14"/>
  </w:num>
  <w:num w:numId="44" w16cid:durableId="146216204">
    <w:abstractNumId w:val="9"/>
  </w:num>
  <w:num w:numId="45" w16cid:durableId="1856339571">
    <w:abstractNumId w:val="38"/>
  </w:num>
  <w:num w:numId="46" w16cid:durableId="1803763443">
    <w:abstractNumId w:val="12"/>
  </w:num>
  <w:num w:numId="47" w16cid:durableId="1743790374">
    <w:abstractNumId w:val="37"/>
  </w:num>
  <w:num w:numId="48" w16cid:durableId="148238740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62"/>
    <w:rsid w:val="0000084C"/>
    <w:rsid w:val="00001415"/>
    <w:rsid w:val="000027A9"/>
    <w:rsid w:val="000031EC"/>
    <w:rsid w:val="00003C72"/>
    <w:rsid w:val="00007807"/>
    <w:rsid w:val="00011C37"/>
    <w:rsid w:val="000123DB"/>
    <w:rsid w:val="000125EA"/>
    <w:rsid w:val="00015420"/>
    <w:rsid w:val="00015792"/>
    <w:rsid w:val="000158D3"/>
    <w:rsid w:val="00017A5D"/>
    <w:rsid w:val="000219C4"/>
    <w:rsid w:val="000223B7"/>
    <w:rsid w:val="00022FB2"/>
    <w:rsid w:val="00023305"/>
    <w:rsid w:val="00026DEA"/>
    <w:rsid w:val="00031731"/>
    <w:rsid w:val="00031827"/>
    <w:rsid w:val="000319A4"/>
    <w:rsid w:val="00031D16"/>
    <w:rsid w:val="00032205"/>
    <w:rsid w:val="00032EB1"/>
    <w:rsid w:val="00035839"/>
    <w:rsid w:val="00036FB7"/>
    <w:rsid w:val="00040295"/>
    <w:rsid w:val="000414DD"/>
    <w:rsid w:val="00041AFA"/>
    <w:rsid w:val="000422D2"/>
    <w:rsid w:val="00042A11"/>
    <w:rsid w:val="000432C7"/>
    <w:rsid w:val="000447D4"/>
    <w:rsid w:val="00045BD3"/>
    <w:rsid w:val="000464B1"/>
    <w:rsid w:val="000467E0"/>
    <w:rsid w:val="0004744B"/>
    <w:rsid w:val="00047CDF"/>
    <w:rsid w:val="00050C38"/>
    <w:rsid w:val="00055266"/>
    <w:rsid w:val="0006249E"/>
    <w:rsid w:val="00064BCE"/>
    <w:rsid w:val="000652FB"/>
    <w:rsid w:val="000658A9"/>
    <w:rsid w:val="00066404"/>
    <w:rsid w:val="000701E8"/>
    <w:rsid w:val="00070698"/>
    <w:rsid w:val="00070923"/>
    <w:rsid w:val="000729DF"/>
    <w:rsid w:val="00073E8A"/>
    <w:rsid w:val="000743C4"/>
    <w:rsid w:val="00074CD3"/>
    <w:rsid w:val="00075AB1"/>
    <w:rsid w:val="00076E2A"/>
    <w:rsid w:val="00077956"/>
    <w:rsid w:val="000800B2"/>
    <w:rsid w:val="000813E7"/>
    <w:rsid w:val="000827EC"/>
    <w:rsid w:val="00082A40"/>
    <w:rsid w:val="00082AA2"/>
    <w:rsid w:val="00083E94"/>
    <w:rsid w:val="00084478"/>
    <w:rsid w:val="000861B7"/>
    <w:rsid w:val="00090F6D"/>
    <w:rsid w:val="000919AF"/>
    <w:rsid w:val="00092309"/>
    <w:rsid w:val="00092C4B"/>
    <w:rsid w:val="00092D11"/>
    <w:rsid w:val="00092F9F"/>
    <w:rsid w:val="000961A6"/>
    <w:rsid w:val="000964D8"/>
    <w:rsid w:val="00097A49"/>
    <w:rsid w:val="00097E79"/>
    <w:rsid w:val="000A06F0"/>
    <w:rsid w:val="000A07F5"/>
    <w:rsid w:val="000A0F01"/>
    <w:rsid w:val="000A2E47"/>
    <w:rsid w:val="000B16E1"/>
    <w:rsid w:val="000B2525"/>
    <w:rsid w:val="000B2ADA"/>
    <w:rsid w:val="000B30AB"/>
    <w:rsid w:val="000B30D7"/>
    <w:rsid w:val="000B3FE9"/>
    <w:rsid w:val="000B41B2"/>
    <w:rsid w:val="000B6968"/>
    <w:rsid w:val="000B7FC7"/>
    <w:rsid w:val="000C4745"/>
    <w:rsid w:val="000C57E8"/>
    <w:rsid w:val="000C5C56"/>
    <w:rsid w:val="000C5CD3"/>
    <w:rsid w:val="000C747B"/>
    <w:rsid w:val="000D09AA"/>
    <w:rsid w:val="000D0BB9"/>
    <w:rsid w:val="000D334E"/>
    <w:rsid w:val="000D5F59"/>
    <w:rsid w:val="000D614A"/>
    <w:rsid w:val="000E05DC"/>
    <w:rsid w:val="000E3D0C"/>
    <w:rsid w:val="000E45A5"/>
    <w:rsid w:val="000E580B"/>
    <w:rsid w:val="000E630E"/>
    <w:rsid w:val="000E76E0"/>
    <w:rsid w:val="000F169D"/>
    <w:rsid w:val="000F2461"/>
    <w:rsid w:val="000F286D"/>
    <w:rsid w:val="000F325B"/>
    <w:rsid w:val="000F43C0"/>
    <w:rsid w:val="001012A3"/>
    <w:rsid w:val="00102936"/>
    <w:rsid w:val="00102FD3"/>
    <w:rsid w:val="001036BA"/>
    <w:rsid w:val="001039F8"/>
    <w:rsid w:val="0010447A"/>
    <w:rsid w:val="001047DB"/>
    <w:rsid w:val="00104ADD"/>
    <w:rsid w:val="00106725"/>
    <w:rsid w:val="00106E77"/>
    <w:rsid w:val="00106FA3"/>
    <w:rsid w:val="00107996"/>
    <w:rsid w:val="001107D5"/>
    <w:rsid w:val="001178DE"/>
    <w:rsid w:val="0012390D"/>
    <w:rsid w:val="0012666D"/>
    <w:rsid w:val="001303DD"/>
    <w:rsid w:val="0013220A"/>
    <w:rsid w:val="00132515"/>
    <w:rsid w:val="00132EC3"/>
    <w:rsid w:val="00134E4E"/>
    <w:rsid w:val="00134FD1"/>
    <w:rsid w:val="00135C83"/>
    <w:rsid w:val="00136C3A"/>
    <w:rsid w:val="001377A7"/>
    <w:rsid w:val="00142278"/>
    <w:rsid w:val="00142EF2"/>
    <w:rsid w:val="001441DA"/>
    <w:rsid w:val="00144E56"/>
    <w:rsid w:val="0014560D"/>
    <w:rsid w:val="00147834"/>
    <w:rsid w:val="00147B6C"/>
    <w:rsid w:val="00154D83"/>
    <w:rsid w:val="00154EAA"/>
    <w:rsid w:val="00154F21"/>
    <w:rsid w:val="0015592F"/>
    <w:rsid w:val="00157BEC"/>
    <w:rsid w:val="001621D7"/>
    <w:rsid w:val="0016245F"/>
    <w:rsid w:val="001636C1"/>
    <w:rsid w:val="00165381"/>
    <w:rsid w:val="00165E87"/>
    <w:rsid w:val="001661A7"/>
    <w:rsid w:val="00166484"/>
    <w:rsid w:val="00170886"/>
    <w:rsid w:val="00171782"/>
    <w:rsid w:val="001737C2"/>
    <w:rsid w:val="001757D8"/>
    <w:rsid w:val="001763E7"/>
    <w:rsid w:val="00177855"/>
    <w:rsid w:val="00180AF6"/>
    <w:rsid w:val="001815E3"/>
    <w:rsid w:val="00183BED"/>
    <w:rsid w:val="00183F23"/>
    <w:rsid w:val="00184057"/>
    <w:rsid w:val="0018440A"/>
    <w:rsid w:val="00184509"/>
    <w:rsid w:val="0018463C"/>
    <w:rsid w:val="00185971"/>
    <w:rsid w:val="00190654"/>
    <w:rsid w:val="00190FCF"/>
    <w:rsid w:val="001926F1"/>
    <w:rsid w:val="00197C98"/>
    <w:rsid w:val="001A0329"/>
    <w:rsid w:val="001A12EB"/>
    <w:rsid w:val="001A27EF"/>
    <w:rsid w:val="001A32DA"/>
    <w:rsid w:val="001A40B6"/>
    <w:rsid w:val="001B021B"/>
    <w:rsid w:val="001B08EC"/>
    <w:rsid w:val="001B41B4"/>
    <w:rsid w:val="001B47B5"/>
    <w:rsid w:val="001B49C0"/>
    <w:rsid w:val="001B4EC9"/>
    <w:rsid w:val="001B68E5"/>
    <w:rsid w:val="001C1396"/>
    <w:rsid w:val="001C1FC0"/>
    <w:rsid w:val="001C2E12"/>
    <w:rsid w:val="001C627A"/>
    <w:rsid w:val="001D21B7"/>
    <w:rsid w:val="001D76D8"/>
    <w:rsid w:val="001D7BA4"/>
    <w:rsid w:val="001E188E"/>
    <w:rsid w:val="001E37BD"/>
    <w:rsid w:val="001E401D"/>
    <w:rsid w:val="001E425D"/>
    <w:rsid w:val="001E58E4"/>
    <w:rsid w:val="001E7460"/>
    <w:rsid w:val="001F0956"/>
    <w:rsid w:val="001F1E6D"/>
    <w:rsid w:val="001F42B3"/>
    <w:rsid w:val="001F4A40"/>
    <w:rsid w:val="001F5258"/>
    <w:rsid w:val="001F7203"/>
    <w:rsid w:val="002007BC"/>
    <w:rsid w:val="002020E1"/>
    <w:rsid w:val="00203ECF"/>
    <w:rsid w:val="00204983"/>
    <w:rsid w:val="002052A5"/>
    <w:rsid w:val="0020563C"/>
    <w:rsid w:val="00207E3A"/>
    <w:rsid w:val="00212666"/>
    <w:rsid w:val="00213680"/>
    <w:rsid w:val="002149B0"/>
    <w:rsid w:val="002162C4"/>
    <w:rsid w:val="00216724"/>
    <w:rsid w:val="002217A1"/>
    <w:rsid w:val="00230C52"/>
    <w:rsid w:val="00231ACA"/>
    <w:rsid w:val="0023742B"/>
    <w:rsid w:val="002401AE"/>
    <w:rsid w:val="00242A64"/>
    <w:rsid w:val="00245773"/>
    <w:rsid w:val="0024687D"/>
    <w:rsid w:val="00246F7B"/>
    <w:rsid w:val="002476D2"/>
    <w:rsid w:val="00247EEF"/>
    <w:rsid w:val="00254B23"/>
    <w:rsid w:val="00255590"/>
    <w:rsid w:val="002606B4"/>
    <w:rsid w:val="0026074B"/>
    <w:rsid w:val="0026211A"/>
    <w:rsid w:val="002626EB"/>
    <w:rsid w:val="002638B2"/>
    <w:rsid w:val="0026481C"/>
    <w:rsid w:val="00264B8E"/>
    <w:rsid w:val="002675BE"/>
    <w:rsid w:val="002678F1"/>
    <w:rsid w:val="002713A2"/>
    <w:rsid w:val="00273C0D"/>
    <w:rsid w:val="00274E16"/>
    <w:rsid w:val="002758CF"/>
    <w:rsid w:val="00277A31"/>
    <w:rsid w:val="002832D0"/>
    <w:rsid w:val="002866A1"/>
    <w:rsid w:val="00290C6D"/>
    <w:rsid w:val="00290EA6"/>
    <w:rsid w:val="002912D1"/>
    <w:rsid w:val="00292EDD"/>
    <w:rsid w:val="00293990"/>
    <w:rsid w:val="00295CCC"/>
    <w:rsid w:val="002A0072"/>
    <w:rsid w:val="002A1451"/>
    <w:rsid w:val="002A39A9"/>
    <w:rsid w:val="002A4DC5"/>
    <w:rsid w:val="002A660C"/>
    <w:rsid w:val="002A75BC"/>
    <w:rsid w:val="002B23FA"/>
    <w:rsid w:val="002B3171"/>
    <w:rsid w:val="002B39FD"/>
    <w:rsid w:val="002B4D90"/>
    <w:rsid w:val="002B7158"/>
    <w:rsid w:val="002B775E"/>
    <w:rsid w:val="002C1407"/>
    <w:rsid w:val="002C1A01"/>
    <w:rsid w:val="002C526D"/>
    <w:rsid w:val="002C613F"/>
    <w:rsid w:val="002C6816"/>
    <w:rsid w:val="002C690D"/>
    <w:rsid w:val="002C69FD"/>
    <w:rsid w:val="002D1A06"/>
    <w:rsid w:val="002D263A"/>
    <w:rsid w:val="002D41F9"/>
    <w:rsid w:val="002D75E7"/>
    <w:rsid w:val="002E1AEC"/>
    <w:rsid w:val="002E1EB9"/>
    <w:rsid w:val="002E2158"/>
    <w:rsid w:val="002E2CAB"/>
    <w:rsid w:val="002E3365"/>
    <w:rsid w:val="002F1FDE"/>
    <w:rsid w:val="002F2133"/>
    <w:rsid w:val="002F2F5D"/>
    <w:rsid w:val="002F3CFC"/>
    <w:rsid w:val="002F5A97"/>
    <w:rsid w:val="002F5D15"/>
    <w:rsid w:val="00300628"/>
    <w:rsid w:val="00302D1C"/>
    <w:rsid w:val="0030548A"/>
    <w:rsid w:val="00305906"/>
    <w:rsid w:val="00306531"/>
    <w:rsid w:val="00311DFD"/>
    <w:rsid w:val="00312349"/>
    <w:rsid w:val="003126E8"/>
    <w:rsid w:val="003142FB"/>
    <w:rsid w:val="00314EFE"/>
    <w:rsid w:val="00320EF0"/>
    <w:rsid w:val="0032125A"/>
    <w:rsid w:val="00321EF4"/>
    <w:rsid w:val="003221FB"/>
    <w:rsid w:val="003223C8"/>
    <w:rsid w:val="00324D1E"/>
    <w:rsid w:val="003266E4"/>
    <w:rsid w:val="00326AA8"/>
    <w:rsid w:val="0033171D"/>
    <w:rsid w:val="00332BA1"/>
    <w:rsid w:val="00332E2D"/>
    <w:rsid w:val="00334758"/>
    <w:rsid w:val="0033694A"/>
    <w:rsid w:val="003377F9"/>
    <w:rsid w:val="00340773"/>
    <w:rsid w:val="00340B11"/>
    <w:rsid w:val="003418B6"/>
    <w:rsid w:val="00342D4A"/>
    <w:rsid w:val="00344C40"/>
    <w:rsid w:val="00347F43"/>
    <w:rsid w:val="003511B3"/>
    <w:rsid w:val="00352482"/>
    <w:rsid w:val="003543F3"/>
    <w:rsid w:val="00354C94"/>
    <w:rsid w:val="00356163"/>
    <w:rsid w:val="00356608"/>
    <w:rsid w:val="00360F81"/>
    <w:rsid w:val="003621BC"/>
    <w:rsid w:val="00362D04"/>
    <w:rsid w:val="00363776"/>
    <w:rsid w:val="0036425E"/>
    <w:rsid w:val="00364D44"/>
    <w:rsid w:val="003657F2"/>
    <w:rsid w:val="00366760"/>
    <w:rsid w:val="00367826"/>
    <w:rsid w:val="00370FEA"/>
    <w:rsid w:val="00375AD2"/>
    <w:rsid w:val="00376B9E"/>
    <w:rsid w:val="00377038"/>
    <w:rsid w:val="00377875"/>
    <w:rsid w:val="00385505"/>
    <w:rsid w:val="00385719"/>
    <w:rsid w:val="0038628F"/>
    <w:rsid w:val="003868A6"/>
    <w:rsid w:val="00387CAE"/>
    <w:rsid w:val="00390A66"/>
    <w:rsid w:val="00391CFD"/>
    <w:rsid w:val="00392362"/>
    <w:rsid w:val="00392A0C"/>
    <w:rsid w:val="00394667"/>
    <w:rsid w:val="00396C7B"/>
    <w:rsid w:val="003A2060"/>
    <w:rsid w:val="003A7EA6"/>
    <w:rsid w:val="003A7F7D"/>
    <w:rsid w:val="003B1615"/>
    <w:rsid w:val="003B1E4E"/>
    <w:rsid w:val="003B260E"/>
    <w:rsid w:val="003B2A4B"/>
    <w:rsid w:val="003B3D3C"/>
    <w:rsid w:val="003B73F1"/>
    <w:rsid w:val="003C07F7"/>
    <w:rsid w:val="003C08C3"/>
    <w:rsid w:val="003C0DE5"/>
    <w:rsid w:val="003C0E4A"/>
    <w:rsid w:val="003C118F"/>
    <w:rsid w:val="003C5AC8"/>
    <w:rsid w:val="003C5F03"/>
    <w:rsid w:val="003C702A"/>
    <w:rsid w:val="003D1FAE"/>
    <w:rsid w:val="003D2612"/>
    <w:rsid w:val="003D39FA"/>
    <w:rsid w:val="003D493A"/>
    <w:rsid w:val="003D75AA"/>
    <w:rsid w:val="003D7F8E"/>
    <w:rsid w:val="003E02CC"/>
    <w:rsid w:val="003E0666"/>
    <w:rsid w:val="003E4F1E"/>
    <w:rsid w:val="003E5164"/>
    <w:rsid w:val="003E52E6"/>
    <w:rsid w:val="003E5F29"/>
    <w:rsid w:val="003E62A0"/>
    <w:rsid w:val="003E6D06"/>
    <w:rsid w:val="003E7262"/>
    <w:rsid w:val="003E7C62"/>
    <w:rsid w:val="003F0B3B"/>
    <w:rsid w:val="003F10DD"/>
    <w:rsid w:val="003F1261"/>
    <w:rsid w:val="003F54A8"/>
    <w:rsid w:val="004001E3"/>
    <w:rsid w:val="00400DBD"/>
    <w:rsid w:val="00401F27"/>
    <w:rsid w:val="004023D3"/>
    <w:rsid w:val="00402762"/>
    <w:rsid w:val="00404023"/>
    <w:rsid w:val="00404600"/>
    <w:rsid w:val="00404AE4"/>
    <w:rsid w:val="00406FAC"/>
    <w:rsid w:val="00407A7C"/>
    <w:rsid w:val="00412A16"/>
    <w:rsid w:val="00414B1C"/>
    <w:rsid w:val="00416B0D"/>
    <w:rsid w:val="0041701A"/>
    <w:rsid w:val="0041759E"/>
    <w:rsid w:val="0042044F"/>
    <w:rsid w:val="004226A8"/>
    <w:rsid w:val="00430CD4"/>
    <w:rsid w:val="00431EAC"/>
    <w:rsid w:val="004330E9"/>
    <w:rsid w:val="004340C2"/>
    <w:rsid w:val="00436E83"/>
    <w:rsid w:val="00440216"/>
    <w:rsid w:val="00440602"/>
    <w:rsid w:val="00440840"/>
    <w:rsid w:val="00442D13"/>
    <w:rsid w:val="004503C8"/>
    <w:rsid w:val="00453B2C"/>
    <w:rsid w:val="00453CC7"/>
    <w:rsid w:val="00454689"/>
    <w:rsid w:val="0045636A"/>
    <w:rsid w:val="00456BA2"/>
    <w:rsid w:val="00456E06"/>
    <w:rsid w:val="004617BA"/>
    <w:rsid w:val="0046391C"/>
    <w:rsid w:val="00463CF9"/>
    <w:rsid w:val="00464232"/>
    <w:rsid w:val="0046469B"/>
    <w:rsid w:val="004655D8"/>
    <w:rsid w:val="004675CE"/>
    <w:rsid w:val="00470F6D"/>
    <w:rsid w:val="00472C9D"/>
    <w:rsid w:val="00472CD4"/>
    <w:rsid w:val="00473793"/>
    <w:rsid w:val="00477C8A"/>
    <w:rsid w:val="0048375D"/>
    <w:rsid w:val="00486784"/>
    <w:rsid w:val="00486BAA"/>
    <w:rsid w:val="00490606"/>
    <w:rsid w:val="00492DA4"/>
    <w:rsid w:val="004A4CCF"/>
    <w:rsid w:val="004B313B"/>
    <w:rsid w:val="004B727B"/>
    <w:rsid w:val="004B7FDA"/>
    <w:rsid w:val="004C5F2A"/>
    <w:rsid w:val="004D0B50"/>
    <w:rsid w:val="004D3B10"/>
    <w:rsid w:val="004D3FF6"/>
    <w:rsid w:val="004D7D96"/>
    <w:rsid w:val="004E61DF"/>
    <w:rsid w:val="004E6DA6"/>
    <w:rsid w:val="004F0D1C"/>
    <w:rsid w:val="004F5C7F"/>
    <w:rsid w:val="004F64E4"/>
    <w:rsid w:val="004F6581"/>
    <w:rsid w:val="004F7349"/>
    <w:rsid w:val="004F7F94"/>
    <w:rsid w:val="005007DF"/>
    <w:rsid w:val="00500EC2"/>
    <w:rsid w:val="00502441"/>
    <w:rsid w:val="00502C78"/>
    <w:rsid w:val="00502F73"/>
    <w:rsid w:val="005035E3"/>
    <w:rsid w:val="005064BF"/>
    <w:rsid w:val="00506D61"/>
    <w:rsid w:val="00507D43"/>
    <w:rsid w:val="00507E7F"/>
    <w:rsid w:val="005105A3"/>
    <w:rsid w:val="005108F5"/>
    <w:rsid w:val="005125DA"/>
    <w:rsid w:val="00513163"/>
    <w:rsid w:val="005144E4"/>
    <w:rsid w:val="005153DC"/>
    <w:rsid w:val="00516CBD"/>
    <w:rsid w:val="0051789C"/>
    <w:rsid w:val="005179BB"/>
    <w:rsid w:val="0052059A"/>
    <w:rsid w:val="005207EC"/>
    <w:rsid w:val="00521740"/>
    <w:rsid w:val="005218A1"/>
    <w:rsid w:val="00523862"/>
    <w:rsid w:val="00523B19"/>
    <w:rsid w:val="00524391"/>
    <w:rsid w:val="00524869"/>
    <w:rsid w:val="00527594"/>
    <w:rsid w:val="00534683"/>
    <w:rsid w:val="00541B7C"/>
    <w:rsid w:val="00541C08"/>
    <w:rsid w:val="00545DD6"/>
    <w:rsid w:val="00545E20"/>
    <w:rsid w:val="0054600F"/>
    <w:rsid w:val="00546873"/>
    <w:rsid w:val="00550FAC"/>
    <w:rsid w:val="00551778"/>
    <w:rsid w:val="005517ED"/>
    <w:rsid w:val="00552F8F"/>
    <w:rsid w:val="00554769"/>
    <w:rsid w:val="00555961"/>
    <w:rsid w:val="00556062"/>
    <w:rsid w:val="00556DE4"/>
    <w:rsid w:val="00556F16"/>
    <w:rsid w:val="00560E14"/>
    <w:rsid w:val="00562040"/>
    <w:rsid w:val="00562516"/>
    <w:rsid w:val="005639EA"/>
    <w:rsid w:val="005711E6"/>
    <w:rsid w:val="0057294C"/>
    <w:rsid w:val="00574234"/>
    <w:rsid w:val="00574E8E"/>
    <w:rsid w:val="00576842"/>
    <w:rsid w:val="00576BF3"/>
    <w:rsid w:val="00580701"/>
    <w:rsid w:val="0058097E"/>
    <w:rsid w:val="00583D7F"/>
    <w:rsid w:val="00584EF7"/>
    <w:rsid w:val="00592371"/>
    <w:rsid w:val="00593F40"/>
    <w:rsid w:val="005942CE"/>
    <w:rsid w:val="005944C1"/>
    <w:rsid w:val="00595AD7"/>
    <w:rsid w:val="0059657C"/>
    <w:rsid w:val="005A0A1F"/>
    <w:rsid w:val="005A1305"/>
    <w:rsid w:val="005A5968"/>
    <w:rsid w:val="005A6E40"/>
    <w:rsid w:val="005B0586"/>
    <w:rsid w:val="005B08FA"/>
    <w:rsid w:val="005B2F2D"/>
    <w:rsid w:val="005B51FB"/>
    <w:rsid w:val="005B77BA"/>
    <w:rsid w:val="005C0913"/>
    <w:rsid w:val="005C62C8"/>
    <w:rsid w:val="005D0812"/>
    <w:rsid w:val="005D1C8E"/>
    <w:rsid w:val="005D31E1"/>
    <w:rsid w:val="005D3205"/>
    <w:rsid w:val="005D3E7E"/>
    <w:rsid w:val="005D4916"/>
    <w:rsid w:val="005D4FF0"/>
    <w:rsid w:val="005D5BF7"/>
    <w:rsid w:val="005D6CFB"/>
    <w:rsid w:val="005D7016"/>
    <w:rsid w:val="005E2B27"/>
    <w:rsid w:val="005E3526"/>
    <w:rsid w:val="005E45B5"/>
    <w:rsid w:val="005E4758"/>
    <w:rsid w:val="005E6371"/>
    <w:rsid w:val="005E6D49"/>
    <w:rsid w:val="005E707A"/>
    <w:rsid w:val="005E74A2"/>
    <w:rsid w:val="005E7791"/>
    <w:rsid w:val="005F0912"/>
    <w:rsid w:val="005F163D"/>
    <w:rsid w:val="005F3984"/>
    <w:rsid w:val="005F6835"/>
    <w:rsid w:val="005F6954"/>
    <w:rsid w:val="005F6F85"/>
    <w:rsid w:val="005F7E82"/>
    <w:rsid w:val="006004A5"/>
    <w:rsid w:val="00600F13"/>
    <w:rsid w:val="00601F8C"/>
    <w:rsid w:val="006024B5"/>
    <w:rsid w:val="0060454F"/>
    <w:rsid w:val="00605503"/>
    <w:rsid w:val="00611AC7"/>
    <w:rsid w:val="00611B5B"/>
    <w:rsid w:val="006123AE"/>
    <w:rsid w:val="006132E2"/>
    <w:rsid w:val="0061412C"/>
    <w:rsid w:val="006141BB"/>
    <w:rsid w:val="00616593"/>
    <w:rsid w:val="006207F3"/>
    <w:rsid w:val="006218AA"/>
    <w:rsid w:val="00621C09"/>
    <w:rsid w:val="006255F0"/>
    <w:rsid w:val="006307BF"/>
    <w:rsid w:val="00630CDD"/>
    <w:rsid w:val="00632271"/>
    <w:rsid w:val="006331AF"/>
    <w:rsid w:val="00633246"/>
    <w:rsid w:val="00633B14"/>
    <w:rsid w:val="00635D15"/>
    <w:rsid w:val="006370C1"/>
    <w:rsid w:val="006372DE"/>
    <w:rsid w:val="006413DE"/>
    <w:rsid w:val="00642235"/>
    <w:rsid w:val="006434EB"/>
    <w:rsid w:val="00646811"/>
    <w:rsid w:val="00647603"/>
    <w:rsid w:val="0064790A"/>
    <w:rsid w:val="00651C9D"/>
    <w:rsid w:val="0065207C"/>
    <w:rsid w:val="00652CAF"/>
    <w:rsid w:val="00653657"/>
    <w:rsid w:val="00653F7A"/>
    <w:rsid w:val="00654CCD"/>
    <w:rsid w:val="006558C8"/>
    <w:rsid w:val="00656E24"/>
    <w:rsid w:val="00657CE5"/>
    <w:rsid w:val="006623C4"/>
    <w:rsid w:val="00664F67"/>
    <w:rsid w:val="00665FAD"/>
    <w:rsid w:val="006703E8"/>
    <w:rsid w:val="00671B45"/>
    <w:rsid w:val="00673338"/>
    <w:rsid w:val="006740D2"/>
    <w:rsid w:val="00674F55"/>
    <w:rsid w:val="00676309"/>
    <w:rsid w:val="006771A5"/>
    <w:rsid w:val="006775D9"/>
    <w:rsid w:val="00677754"/>
    <w:rsid w:val="006808E6"/>
    <w:rsid w:val="006812B6"/>
    <w:rsid w:val="00681669"/>
    <w:rsid w:val="0068291A"/>
    <w:rsid w:val="006846E8"/>
    <w:rsid w:val="00684D2A"/>
    <w:rsid w:val="00686AA6"/>
    <w:rsid w:val="0068760D"/>
    <w:rsid w:val="006908CC"/>
    <w:rsid w:val="00692C08"/>
    <w:rsid w:val="00693484"/>
    <w:rsid w:val="00695C11"/>
    <w:rsid w:val="00696539"/>
    <w:rsid w:val="00696B33"/>
    <w:rsid w:val="00697BFD"/>
    <w:rsid w:val="006A26EB"/>
    <w:rsid w:val="006A2EBC"/>
    <w:rsid w:val="006A4871"/>
    <w:rsid w:val="006A4EC5"/>
    <w:rsid w:val="006A6F27"/>
    <w:rsid w:val="006B23B2"/>
    <w:rsid w:val="006B2F26"/>
    <w:rsid w:val="006B7D9E"/>
    <w:rsid w:val="006C1C0D"/>
    <w:rsid w:val="006C3FCD"/>
    <w:rsid w:val="006C4E92"/>
    <w:rsid w:val="006C5444"/>
    <w:rsid w:val="006C7FC7"/>
    <w:rsid w:val="006D1976"/>
    <w:rsid w:val="006D596F"/>
    <w:rsid w:val="006D5E30"/>
    <w:rsid w:val="006D6125"/>
    <w:rsid w:val="006D7AB9"/>
    <w:rsid w:val="006E0064"/>
    <w:rsid w:val="006E20D1"/>
    <w:rsid w:val="006E382A"/>
    <w:rsid w:val="006E3D67"/>
    <w:rsid w:val="006E487B"/>
    <w:rsid w:val="006E7156"/>
    <w:rsid w:val="006F11DA"/>
    <w:rsid w:val="006F1BF4"/>
    <w:rsid w:val="006F27AA"/>
    <w:rsid w:val="006F5849"/>
    <w:rsid w:val="006F6020"/>
    <w:rsid w:val="006F7657"/>
    <w:rsid w:val="00700350"/>
    <w:rsid w:val="007015AD"/>
    <w:rsid w:val="007109CB"/>
    <w:rsid w:val="00711A9F"/>
    <w:rsid w:val="00712334"/>
    <w:rsid w:val="00714095"/>
    <w:rsid w:val="007164E8"/>
    <w:rsid w:val="00716FCF"/>
    <w:rsid w:val="00717951"/>
    <w:rsid w:val="00720646"/>
    <w:rsid w:val="00723E3B"/>
    <w:rsid w:val="00724087"/>
    <w:rsid w:val="00726A1D"/>
    <w:rsid w:val="00730BCC"/>
    <w:rsid w:val="00731674"/>
    <w:rsid w:val="007357BE"/>
    <w:rsid w:val="007375C1"/>
    <w:rsid w:val="0074069F"/>
    <w:rsid w:val="00740800"/>
    <w:rsid w:val="00743B3A"/>
    <w:rsid w:val="00743BDA"/>
    <w:rsid w:val="00743DC7"/>
    <w:rsid w:val="00745BF3"/>
    <w:rsid w:val="0074600A"/>
    <w:rsid w:val="007472F3"/>
    <w:rsid w:val="007502F2"/>
    <w:rsid w:val="00751601"/>
    <w:rsid w:val="0075226D"/>
    <w:rsid w:val="0075308E"/>
    <w:rsid w:val="0075314E"/>
    <w:rsid w:val="00755E90"/>
    <w:rsid w:val="00762A7E"/>
    <w:rsid w:val="007655FE"/>
    <w:rsid w:val="00775D8E"/>
    <w:rsid w:val="00776378"/>
    <w:rsid w:val="00777D88"/>
    <w:rsid w:val="007809F3"/>
    <w:rsid w:val="00783DA8"/>
    <w:rsid w:val="0078418F"/>
    <w:rsid w:val="00784AE0"/>
    <w:rsid w:val="00786459"/>
    <w:rsid w:val="00786DF3"/>
    <w:rsid w:val="00787453"/>
    <w:rsid w:val="007925F5"/>
    <w:rsid w:val="00793454"/>
    <w:rsid w:val="007949CE"/>
    <w:rsid w:val="00795130"/>
    <w:rsid w:val="00797EB5"/>
    <w:rsid w:val="007A0286"/>
    <w:rsid w:val="007A2E76"/>
    <w:rsid w:val="007A6BC7"/>
    <w:rsid w:val="007A7680"/>
    <w:rsid w:val="007A7A4A"/>
    <w:rsid w:val="007B029F"/>
    <w:rsid w:val="007B68D9"/>
    <w:rsid w:val="007C0DE2"/>
    <w:rsid w:val="007C0F20"/>
    <w:rsid w:val="007C1FAA"/>
    <w:rsid w:val="007C2A75"/>
    <w:rsid w:val="007C368E"/>
    <w:rsid w:val="007C38BD"/>
    <w:rsid w:val="007C48C5"/>
    <w:rsid w:val="007C586B"/>
    <w:rsid w:val="007C59A8"/>
    <w:rsid w:val="007C5D24"/>
    <w:rsid w:val="007C6BF6"/>
    <w:rsid w:val="007D0F6C"/>
    <w:rsid w:val="007D1FE6"/>
    <w:rsid w:val="007D2754"/>
    <w:rsid w:val="007D2DC6"/>
    <w:rsid w:val="007D3A38"/>
    <w:rsid w:val="007D41BD"/>
    <w:rsid w:val="007D5E7E"/>
    <w:rsid w:val="007D677F"/>
    <w:rsid w:val="007D6BC0"/>
    <w:rsid w:val="007E3866"/>
    <w:rsid w:val="007E4100"/>
    <w:rsid w:val="007E56B0"/>
    <w:rsid w:val="007F267F"/>
    <w:rsid w:val="007F3382"/>
    <w:rsid w:val="007F48EC"/>
    <w:rsid w:val="007F4ED9"/>
    <w:rsid w:val="007F59C2"/>
    <w:rsid w:val="007F6EA3"/>
    <w:rsid w:val="007F6F7F"/>
    <w:rsid w:val="008003DA"/>
    <w:rsid w:val="00800EDC"/>
    <w:rsid w:val="00801882"/>
    <w:rsid w:val="0080239D"/>
    <w:rsid w:val="00805F2A"/>
    <w:rsid w:val="00806ACB"/>
    <w:rsid w:val="008113FF"/>
    <w:rsid w:val="008131FA"/>
    <w:rsid w:val="00815107"/>
    <w:rsid w:val="008174C7"/>
    <w:rsid w:val="008238D5"/>
    <w:rsid w:val="00823AE2"/>
    <w:rsid w:val="00825759"/>
    <w:rsid w:val="00826AA6"/>
    <w:rsid w:val="00830815"/>
    <w:rsid w:val="00835E95"/>
    <w:rsid w:val="0083626B"/>
    <w:rsid w:val="00836433"/>
    <w:rsid w:val="008367B5"/>
    <w:rsid w:val="0083714E"/>
    <w:rsid w:val="00843057"/>
    <w:rsid w:val="00843800"/>
    <w:rsid w:val="00844013"/>
    <w:rsid w:val="008440C2"/>
    <w:rsid w:val="008467A6"/>
    <w:rsid w:val="00851E20"/>
    <w:rsid w:val="008522E1"/>
    <w:rsid w:val="00853753"/>
    <w:rsid w:val="008548D9"/>
    <w:rsid w:val="008566BB"/>
    <w:rsid w:val="008578E4"/>
    <w:rsid w:val="0086100D"/>
    <w:rsid w:val="008617A4"/>
    <w:rsid w:val="00863C3E"/>
    <w:rsid w:val="00864AE1"/>
    <w:rsid w:val="00872E40"/>
    <w:rsid w:val="00876F3B"/>
    <w:rsid w:val="00880BE9"/>
    <w:rsid w:val="0088439A"/>
    <w:rsid w:val="00885128"/>
    <w:rsid w:val="008852C4"/>
    <w:rsid w:val="0088533C"/>
    <w:rsid w:val="0088661E"/>
    <w:rsid w:val="008869C4"/>
    <w:rsid w:val="00895203"/>
    <w:rsid w:val="00895F1D"/>
    <w:rsid w:val="00896AF7"/>
    <w:rsid w:val="00897A22"/>
    <w:rsid w:val="008A08B1"/>
    <w:rsid w:val="008A0961"/>
    <w:rsid w:val="008A1E9D"/>
    <w:rsid w:val="008A2896"/>
    <w:rsid w:val="008A336E"/>
    <w:rsid w:val="008A34EF"/>
    <w:rsid w:val="008A3EFE"/>
    <w:rsid w:val="008A3F2D"/>
    <w:rsid w:val="008A5DF7"/>
    <w:rsid w:val="008A6079"/>
    <w:rsid w:val="008A60BF"/>
    <w:rsid w:val="008A65AE"/>
    <w:rsid w:val="008A7F44"/>
    <w:rsid w:val="008B0882"/>
    <w:rsid w:val="008B353A"/>
    <w:rsid w:val="008B358C"/>
    <w:rsid w:val="008B4268"/>
    <w:rsid w:val="008B43BC"/>
    <w:rsid w:val="008B627A"/>
    <w:rsid w:val="008B6375"/>
    <w:rsid w:val="008B781B"/>
    <w:rsid w:val="008C5CAB"/>
    <w:rsid w:val="008D0272"/>
    <w:rsid w:val="008D05CC"/>
    <w:rsid w:val="008D329F"/>
    <w:rsid w:val="008D4948"/>
    <w:rsid w:val="008D57C7"/>
    <w:rsid w:val="008D5C31"/>
    <w:rsid w:val="008D5FFB"/>
    <w:rsid w:val="008D6865"/>
    <w:rsid w:val="008D76BB"/>
    <w:rsid w:val="008D7B7D"/>
    <w:rsid w:val="008E089B"/>
    <w:rsid w:val="008E41CA"/>
    <w:rsid w:val="008E49F3"/>
    <w:rsid w:val="008E620A"/>
    <w:rsid w:val="008F03BD"/>
    <w:rsid w:val="008F3493"/>
    <w:rsid w:val="008F3FCD"/>
    <w:rsid w:val="008F4F53"/>
    <w:rsid w:val="008F79D8"/>
    <w:rsid w:val="00900183"/>
    <w:rsid w:val="009001F1"/>
    <w:rsid w:val="00901A34"/>
    <w:rsid w:val="00902107"/>
    <w:rsid w:val="00906268"/>
    <w:rsid w:val="00906A81"/>
    <w:rsid w:val="00911841"/>
    <w:rsid w:val="009123B7"/>
    <w:rsid w:val="00913344"/>
    <w:rsid w:val="00916717"/>
    <w:rsid w:val="00920476"/>
    <w:rsid w:val="00922221"/>
    <w:rsid w:val="009229E0"/>
    <w:rsid w:val="00922F06"/>
    <w:rsid w:val="009313EE"/>
    <w:rsid w:val="00932352"/>
    <w:rsid w:val="0093316A"/>
    <w:rsid w:val="00935EDE"/>
    <w:rsid w:val="009376E0"/>
    <w:rsid w:val="00937A7C"/>
    <w:rsid w:val="0094083F"/>
    <w:rsid w:val="00944BFE"/>
    <w:rsid w:val="00947E66"/>
    <w:rsid w:val="00950753"/>
    <w:rsid w:val="00952E55"/>
    <w:rsid w:val="009540A2"/>
    <w:rsid w:val="00954ABD"/>
    <w:rsid w:val="00954E0E"/>
    <w:rsid w:val="00954E4E"/>
    <w:rsid w:val="00960DBF"/>
    <w:rsid w:val="00962C51"/>
    <w:rsid w:val="00962D62"/>
    <w:rsid w:val="0096354D"/>
    <w:rsid w:val="00964FA6"/>
    <w:rsid w:val="009667E8"/>
    <w:rsid w:val="00967B77"/>
    <w:rsid w:val="00967BB9"/>
    <w:rsid w:val="00971484"/>
    <w:rsid w:val="009714CE"/>
    <w:rsid w:val="00972FF3"/>
    <w:rsid w:val="00973D2C"/>
    <w:rsid w:val="00977E49"/>
    <w:rsid w:val="00977ED4"/>
    <w:rsid w:val="00981217"/>
    <w:rsid w:val="00982C0B"/>
    <w:rsid w:val="00983EC9"/>
    <w:rsid w:val="00986199"/>
    <w:rsid w:val="00986E61"/>
    <w:rsid w:val="00990F84"/>
    <w:rsid w:val="009916CB"/>
    <w:rsid w:val="00994348"/>
    <w:rsid w:val="009943B0"/>
    <w:rsid w:val="009946C6"/>
    <w:rsid w:val="009952B7"/>
    <w:rsid w:val="00995BAB"/>
    <w:rsid w:val="0099754D"/>
    <w:rsid w:val="009A088A"/>
    <w:rsid w:val="009A2544"/>
    <w:rsid w:val="009A2AF1"/>
    <w:rsid w:val="009A415C"/>
    <w:rsid w:val="009A475B"/>
    <w:rsid w:val="009A4772"/>
    <w:rsid w:val="009A48C9"/>
    <w:rsid w:val="009A5433"/>
    <w:rsid w:val="009A5895"/>
    <w:rsid w:val="009A6175"/>
    <w:rsid w:val="009A72B7"/>
    <w:rsid w:val="009B023B"/>
    <w:rsid w:val="009B08CF"/>
    <w:rsid w:val="009B24EE"/>
    <w:rsid w:val="009B78B6"/>
    <w:rsid w:val="009C0B82"/>
    <w:rsid w:val="009C1537"/>
    <w:rsid w:val="009C2D7F"/>
    <w:rsid w:val="009C4210"/>
    <w:rsid w:val="009C63F8"/>
    <w:rsid w:val="009C6888"/>
    <w:rsid w:val="009C7742"/>
    <w:rsid w:val="009C7928"/>
    <w:rsid w:val="009D028A"/>
    <w:rsid w:val="009D0F6A"/>
    <w:rsid w:val="009D24D9"/>
    <w:rsid w:val="009D2FE5"/>
    <w:rsid w:val="009D30EB"/>
    <w:rsid w:val="009D35B5"/>
    <w:rsid w:val="009D3A5E"/>
    <w:rsid w:val="009D3AE7"/>
    <w:rsid w:val="009D57E7"/>
    <w:rsid w:val="009D6569"/>
    <w:rsid w:val="009D6B0A"/>
    <w:rsid w:val="009E1F65"/>
    <w:rsid w:val="009E24B7"/>
    <w:rsid w:val="009E2B31"/>
    <w:rsid w:val="009E2E1A"/>
    <w:rsid w:val="009E3DA1"/>
    <w:rsid w:val="009E5937"/>
    <w:rsid w:val="009E6B8F"/>
    <w:rsid w:val="009F5E3B"/>
    <w:rsid w:val="009F7AC7"/>
    <w:rsid w:val="00A00788"/>
    <w:rsid w:val="00A00D6D"/>
    <w:rsid w:val="00A03956"/>
    <w:rsid w:val="00A03D2E"/>
    <w:rsid w:val="00A04353"/>
    <w:rsid w:val="00A0671D"/>
    <w:rsid w:val="00A06BAA"/>
    <w:rsid w:val="00A07948"/>
    <w:rsid w:val="00A0795A"/>
    <w:rsid w:val="00A07AC1"/>
    <w:rsid w:val="00A121F6"/>
    <w:rsid w:val="00A1564B"/>
    <w:rsid w:val="00A214A9"/>
    <w:rsid w:val="00A21C0C"/>
    <w:rsid w:val="00A22EFC"/>
    <w:rsid w:val="00A23B5D"/>
    <w:rsid w:val="00A24B7A"/>
    <w:rsid w:val="00A25B3B"/>
    <w:rsid w:val="00A30FA2"/>
    <w:rsid w:val="00A32D0C"/>
    <w:rsid w:val="00A366B9"/>
    <w:rsid w:val="00A3679D"/>
    <w:rsid w:val="00A36A79"/>
    <w:rsid w:val="00A36EF0"/>
    <w:rsid w:val="00A36F00"/>
    <w:rsid w:val="00A37D37"/>
    <w:rsid w:val="00A40683"/>
    <w:rsid w:val="00A4330F"/>
    <w:rsid w:val="00A46A3C"/>
    <w:rsid w:val="00A46FC7"/>
    <w:rsid w:val="00A5089D"/>
    <w:rsid w:val="00A51087"/>
    <w:rsid w:val="00A51E33"/>
    <w:rsid w:val="00A53EAF"/>
    <w:rsid w:val="00A568A5"/>
    <w:rsid w:val="00A57429"/>
    <w:rsid w:val="00A57D5E"/>
    <w:rsid w:val="00A57D9F"/>
    <w:rsid w:val="00A638E1"/>
    <w:rsid w:val="00A642F0"/>
    <w:rsid w:val="00A64301"/>
    <w:rsid w:val="00A64626"/>
    <w:rsid w:val="00A646AA"/>
    <w:rsid w:val="00A720D2"/>
    <w:rsid w:val="00A75636"/>
    <w:rsid w:val="00A7581C"/>
    <w:rsid w:val="00A769D3"/>
    <w:rsid w:val="00A81BB1"/>
    <w:rsid w:val="00A82EE5"/>
    <w:rsid w:val="00A82F5A"/>
    <w:rsid w:val="00A8326D"/>
    <w:rsid w:val="00A83D01"/>
    <w:rsid w:val="00A843C7"/>
    <w:rsid w:val="00A84BDA"/>
    <w:rsid w:val="00A84D89"/>
    <w:rsid w:val="00A8791C"/>
    <w:rsid w:val="00A913B5"/>
    <w:rsid w:val="00A935CA"/>
    <w:rsid w:val="00A948D4"/>
    <w:rsid w:val="00A94C32"/>
    <w:rsid w:val="00A96913"/>
    <w:rsid w:val="00A96C60"/>
    <w:rsid w:val="00A97B76"/>
    <w:rsid w:val="00AA0C39"/>
    <w:rsid w:val="00AA2144"/>
    <w:rsid w:val="00AA6BF0"/>
    <w:rsid w:val="00AB27BC"/>
    <w:rsid w:val="00AB41B7"/>
    <w:rsid w:val="00AB5186"/>
    <w:rsid w:val="00AB5DA4"/>
    <w:rsid w:val="00AC06A2"/>
    <w:rsid w:val="00AC46DB"/>
    <w:rsid w:val="00AC51CE"/>
    <w:rsid w:val="00AC7882"/>
    <w:rsid w:val="00AD077B"/>
    <w:rsid w:val="00AD0E33"/>
    <w:rsid w:val="00AD165C"/>
    <w:rsid w:val="00AD276F"/>
    <w:rsid w:val="00AD282D"/>
    <w:rsid w:val="00AD29F6"/>
    <w:rsid w:val="00AD3B0A"/>
    <w:rsid w:val="00AD3BEF"/>
    <w:rsid w:val="00AD4397"/>
    <w:rsid w:val="00AD6D12"/>
    <w:rsid w:val="00AE069D"/>
    <w:rsid w:val="00AE5494"/>
    <w:rsid w:val="00AF169D"/>
    <w:rsid w:val="00AF19E6"/>
    <w:rsid w:val="00AF638F"/>
    <w:rsid w:val="00AF656C"/>
    <w:rsid w:val="00B0236F"/>
    <w:rsid w:val="00B05F13"/>
    <w:rsid w:val="00B067DE"/>
    <w:rsid w:val="00B10FF2"/>
    <w:rsid w:val="00B13706"/>
    <w:rsid w:val="00B13C0A"/>
    <w:rsid w:val="00B14009"/>
    <w:rsid w:val="00B17581"/>
    <w:rsid w:val="00B17FA9"/>
    <w:rsid w:val="00B207C4"/>
    <w:rsid w:val="00B21847"/>
    <w:rsid w:val="00B22FB0"/>
    <w:rsid w:val="00B27014"/>
    <w:rsid w:val="00B341DA"/>
    <w:rsid w:val="00B34FB0"/>
    <w:rsid w:val="00B3686C"/>
    <w:rsid w:val="00B379AA"/>
    <w:rsid w:val="00B43BE4"/>
    <w:rsid w:val="00B43C01"/>
    <w:rsid w:val="00B44253"/>
    <w:rsid w:val="00B45C41"/>
    <w:rsid w:val="00B468CD"/>
    <w:rsid w:val="00B53488"/>
    <w:rsid w:val="00B55905"/>
    <w:rsid w:val="00B64082"/>
    <w:rsid w:val="00B64B78"/>
    <w:rsid w:val="00B65680"/>
    <w:rsid w:val="00B65734"/>
    <w:rsid w:val="00B65E28"/>
    <w:rsid w:val="00B65F8A"/>
    <w:rsid w:val="00B660DC"/>
    <w:rsid w:val="00B665A6"/>
    <w:rsid w:val="00B66809"/>
    <w:rsid w:val="00B66E48"/>
    <w:rsid w:val="00B67165"/>
    <w:rsid w:val="00B717EA"/>
    <w:rsid w:val="00B718D1"/>
    <w:rsid w:val="00B71A7D"/>
    <w:rsid w:val="00B74635"/>
    <w:rsid w:val="00B74C47"/>
    <w:rsid w:val="00B75658"/>
    <w:rsid w:val="00B756DE"/>
    <w:rsid w:val="00B75822"/>
    <w:rsid w:val="00B76185"/>
    <w:rsid w:val="00B772FB"/>
    <w:rsid w:val="00B809A1"/>
    <w:rsid w:val="00B85672"/>
    <w:rsid w:val="00B8728B"/>
    <w:rsid w:val="00B878C0"/>
    <w:rsid w:val="00B87988"/>
    <w:rsid w:val="00B903B0"/>
    <w:rsid w:val="00B9198D"/>
    <w:rsid w:val="00B9237D"/>
    <w:rsid w:val="00B9245C"/>
    <w:rsid w:val="00B92ECB"/>
    <w:rsid w:val="00B94B1D"/>
    <w:rsid w:val="00BA10B2"/>
    <w:rsid w:val="00BA3258"/>
    <w:rsid w:val="00BA6710"/>
    <w:rsid w:val="00BA72A3"/>
    <w:rsid w:val="00BB097F"/>
    <w:rsid w:val="00BB2508"/>
    <w:rsid w:val="00BB3368"/>
    <w:rsid w:val="00BB3946"/>
    <w:rsid w:val="00BB3D45"/>
    <w:rsid w:val="00BB5D86"/>
    <w:rsid w:val="00BB6139"/>
    <w:rsid w:val="00BB64B9"/>
    <w:rsid w:val="00BC4711"/>
    <w:rsid w:val="00BC7D74"/>
    <w:rsid w:val="00BD3554"/>
    <w:rsid w:val="00BD3B7A"/>
    <w:rsid w:val="00BD3F0C"/>
    <w:rsid w:val="00BD7116"/>
    <w:rsid w:val="00BE1DF5"/>
    <w:rsid w:val="00BE1F29"/>
    <w:rsid w:val="00BE4607"/>
    <w:rsid w:val="00BE65AD"/>
    <w:rsid w:val="00BE7CD3"/>
    <w:rsid w:val="00BF0F51"/>
    <w:rsid w:val="00BF1172"/>
    <w:rsid w:val="00BF1E57"/>
    <w:rsid w:val="00BF3612"/>
    <w:rsid w:val="00BF3725"/>
    <w:rsid w:val="00BF6D3B"/>
    <w:rsid w:val="00C028A4"/>
    <w:rsid w:val="00C03B78"/>
    <w:rsid w:val="00C06632"/>
    <w:rsid w:val="00C06E50"/>
    <w:rsid w:val="00C070E3"/>
    <w:rsid w:val="00C0715E"/>
    <w:rsid w:val="00C11E7C"/>
    <w:rsid w:val="00C11EE6"/>
    <w:rsid w:val="00C15900"/>
    <w:rsid w:val="00C16C68"/>
    <w:rsid w:val="00C21673"/>
    <w:rsid w:val="00C245EB"/>
    <w:rsid w:val="00C2460F"/>
    <w:rsid w:val="00C25129"/>
    <w:rsid w:val="00C2514E"/>
    <w:rsid w:val="00C260A0"/>
    <w:rsid w:val="00C268E1"/>
    <w:rsid w:val="00C3038A"/>
    <w:rsid w:val="00C31BDC"/>
    <w:rsid w:val="00C32074"/>
    <w:rsid w:val="00C32D64"/>
    <w:rsid w:val="00C32F1F"/>
    <w:rsid w:val="00C32F94"/>
    <w:rsid w:val="00C37A4D"/>
    <w:rsid w:val="00C37E25"/>
    <w:rsid w:val="00C41352"/>
    <w:rsid w:val="00C42BD8"/>
    <w:rsid w:val="00C43ED2"/>
    <w:rsid w:val="00C45524"/>
    <w:rsid w:val="00C463C8"/>
    <w:rsid w:val="00C465DF"/>
    <w:rsid w:val="00C539DC"/>
    <w:rsid w:val="00C556AA"/>
    <w:rsid w:val="00C55956"/>
    <w:rsid w:val="00C57E98"/>
    <w:rsid w:val="00C608F5"/>
    <w:rsid w:val="00C61804"/>
    <w:rsid w:val="00C61F51"/>
    <w:rsid w:val="00C62068"/>
    <w:rsid w:val="00C620BA"/>
    <w:rsid w:val="00C63A82"/>
    <w:rsid w:val="00C661EC"/>
    <w:rsid w:val="00C70372"/>
    <w:rsid w:val="00C70529"/>
    <w:rsid w:val="00C70CDC"/>
    <w:rsid w:val="00C72CE4"/>
    <w:rsid w:val="00C7417B"/>
    <w:rsid w:val="00C74954"/>
    <w:rsid w:val="00C75087"/>
    <w:rsid w:val="00C75806"/>
    <w:rsid w:val="00C768B7"/>
    <w:rsid w:val="00C77C7A"/>
    <w:rsid w:val="00C82932"/>
    <w:rsid w:val="00C84EA6"/>
    <w:rsid w:val="00C857F1"/>
    <w:rsid w:val="00C86DD5"/>
    <w:rsid w:val="00C875A4"/>
    <w:rsid w:val="00C87981"/>
    <w:rsid w:val="00C879C3"/>
    <w:rsid w:val="00C90DC2"/>
    <w:rsid w:val="00C9287D"/>
    <w:rsid w:val="00C9299E"/>
    <w:rsid w:val="00C95DC2"/>
    <w:rsid w:val="00C96581"/>
    <w:rsid w:val="00C96675"/>
    <w:rsid w:val="00C967D5"/>
    <w:rsid w:val="00C96DE4"/>
    <w:rsid w:val="00C976CA"/>
    <w:rsid w:val="00CA0ABE"/>
    <w:rsid w:val="00CA322E"/>
    <w:rsid w:val="00CA39ED"/>
    <w:rsid w:val="00CA5288"/>
    <w:rsid w:val="00CA5411"/>
    <w:rsid w:val="00CA5D38"/>
    <w:rsid w:val="00CA60E5"/>
    <w:rsid w:val="00CB3E30"/>
    <w:rsid w:val="00CB5139"/>
    <w:rsid w:val="00CB55B0"/>
    <w:rsid w:val="00CB5E0A"/>
    <w:rsid w:val="00CC1132"/>
    <w:rsid w:val="00CD0684"/>
    <w:rsid w:val="00CD06F2"/>
    <w:rsid w:val="00CD19D7"/>
    <w:rsid w:val="00CD43AF"/>
    <w:rsid w:val="00CD47A1"/>
    <w:rsid w:val="00CD51F0"/>
    <w:rsid w:val="00CD600F"/>
    <w:rsid w:val="00CD663F"/>
    <w:rsid w:val="00CE0489"/>
    <w:rsid w:val="00CE0ADF"/>
    <w:rsid w:val="00CE0D8E"/>
    <w:rsid w:val="00CE130E"/>
    <w:rsid w:val="00CE1C3E"/>
    <w:rsid w:val="00CE366C"/>
    <w:rsid w:val="00CE43D7"/>
    <w:rsid w:val="00CE6C1B"/>
    <w:rsid w:val="00CF186C"/>
    <w:rsid w:val="00CF2E63"/>
    <w:rsid w:val="00CF3415"/>
    <w:rsid w:val="00CF4EB6"/>
    <w:rsid w:val="00CF6A6C"/>
    <w:rsid w:val="00CF6F7A"/>
    <w:rsid w:val="00CF7121"/>
    <w:rsid w:val="00CF715D"/>
    <w:rsid w:val="00CF7900"/>
    <w:rsid w:val="00CF7C2E"/>
    <w:rsid w:val="00D01080"/>
    <w:rsid w:val="00D015A7"/>
    <w:rsid w:val="00D03A8D"/>
    <w:rsid w:val="00D04D63"/>
    <w:rsid w:val="00D06215"/>
    <w:rsid w:val="00D105A3"/>
    <w:rsid w:val="00D1128C"/>
    <w:rsid w:val="00D13426"/>
    <w:rsid w:val="00D13C6F"/>
    <w:rsid w:val="00D141BA"/>
    <w:rsid w:val="00D158B1"/>
    <w:rsid w:val="00D1682A"/>
    <w:rsid w:val="00D16A84"/>
    <w:rsid w:val="00D22519"/>
    <w:rsid w:val="00D248DC"/>
    <w:rsid w:val="00D25BC0"/>
    <w:rsid w:val="00D30195"/>
    <w:rsid w:val="00D30714"/>
    <w:rsid w:val="00D31C54"/>
    <w:rsid w:val="00D323DD"/>
    <w:rsid w:val="00D33FE8"/>
    <w:rsid w:val="00D375A3"/>
    <w:rsid w:val="00D40AF2"/>
    <w:rsid w:val="00D40EDE"/>
    <w:rsid w:val="00D412B6"/>
    <w:rsid w:val="00D41986"/>
    <w:rsid w:val="00D426F8"/>
    <w:rsid w:val="00D4427E"/>
    <w:rsid w:val="00D446FF"/>
    <w:rsid w:val="00D4526C"/>
    <w:rsid w:val="00D46A0F"/>
    <w:rsid w:val="00D51505"/>
    <w:rsid w:val="00D55878"/>
    <w:rsid w:val="00D55BA9"/>
    <w:rsid w:val="00D5638F"/>
    <w:rsid w:val="00D5740B"/>
    <w:rsid w:val="00D60BC6"/>
    <w:rsid w:val="00D62C66"/>
    <w:rsid w:val="00D652A9"/>
    <w:rsid w:val="00D65E53"/>
    <w:rsid w:val="00D6688F"/>
    <w:rsid w:val="00D67445"/>
    <w:rsid w:val="00D72306"/>
    <w:rsid w:val="00D74064"/>
    <w:rsid w:val="00D752D4"/>
    <w:rsid w:val="00D7560F"/>
    <w:rsid w:val="00D76FC3"/>
    <w:rsid w:val="00D81F44"/>
    <w:rsid w:val="00D85EBF"/>
    <w:rsid w:val="00D8630B"/>
    <w:rsid w:val="00D866F3"/>
    <w:rsid w:val="00D90AC7"/>
    <w:rsid w:val="00D91435"/>
    <w:rsid w:val="00D91445"/>
    <w:rsid w:val="00D94A20"/>
    <w:rsid w:val="00D94CCE"/>
    <w:rsid w:val="00DA0420"/>
    <w:rsid w:val="00DA16EA"/>
    <w:rsid w:val="00DA7B6C"/>
    <w:rsid w:val="00DB234E"/>
    <w:rsid w:val="00DB4D19"/>
    <w:rsid w:val="00DB781D"/>
    <w:rsid w:val="00DC0B8C"/>
    <w:rsid w:val="00DC1D09"/>
    <w:rsid w:val="00DC1D7D"/>
    <w:rsid w:val="00DC3283"/>
    <w:rsid w:val="00DC451D"/>
    <w:rsid w:val="00DC7596"/>
    <w:rsid w:val="00DD29B8"/>
    <w:rsid w:val="00DD2D91"/>
    <w:rsid w:val="00DD62E5"/>
    <w:rsid w:val="00DD7006"/>
    <w:rsid w:val="00DD763B"/>
    <w:rsid w:val="00DE0B1C"/>
    <w:rsid w:val="00DE11AC"/>
    <w:rsid w:val="00DE2C76"/>
    <w:rsid w:val="00DF016E"/>
    <w:rsid w:val="00DF11CE"/>
    <w:rsid w:val="00DF4AD3"/>
    <w:rsid w:val="00DF65F5"/>
    <w:rsid w:val="00DF6DD0"/>
    <w:rsid w:val="00DF7553"/>
    <w:rsid w:val="00E008CB"/>
    <w:rsid w:val="00E00B61"/>
    <w:rsid w:val="00E019B7"/>
    <w:rsid w:val="00E01E34"/>
    <w:rsid w:val="00E01F90"/>
    <w:rsid w:val="00E03926"/>
    <w:rsid w:val="00E0653D"/>
    <w:rsid w:val="00E12021"/>
    <w:rsid w:val="00E123B6"/>
    <w:rsid w:val="00E1400F"/>
    <w:rsid w:val="00E14FFE"/>
    <w:rsid w:val="00E15328"/>
    <w:rsid w:val="00E15417"/>
    <w:rsid w:val="00E15C39"/>
    <w:rsid w:val="00E15FA2"/>
    <w:rsid w:val="00E164D1"/>
    <w:rsid w:val="00E1715C"/>
    <w:rsid w:val="00E1730B"/>
    <w:rsid w:val="00E20380"/>
    <w:rsid w:val="00E20F05"/>
    <w:rsid w:val="00E214CC"/>
    <w:rsid w:val="00E2686B"/>
    <w:rsid w:val="00E270F0"/>
    <w:rsid w:val="00E272AC"/>
    <w:rsid w:val="00E32154"/>
    <w:rsid w:val="00E32EAA"/>
    <w:rsid w:val="00E3439C"/>
    <w:rsid w:val="00E36C2E"/>
    <w:rsid w:val="00E37B8B"/>
    <w:rsid w:val="00E37BC1"/>
    <w:rsid w:val="00E42B3F"/>
    <w:rsid w:val="00E4525A"/>
    <w:rsid w:val="00E50CE7"/>
    <w:rsid w:val="00E5226F"/>
    <w:rsid w:val="00E54767"/>
    <w:rsid w:val="00E54A16"/>
    <w:rsid w:val="00E54F41"/>
    <w:rsid w:val="00E54FBA"/>
    <w:rsid w:val="00E570B7"/>
    <w:rsid w:val="00E61387"/>
    <w:rsid w:val="00E6381E"/>
    <w:rsid w:val="00E646BB"/>
    <w:rsid w:val="00E64AD8"/>
    <w:rsid w:val="00E653E0"/>
    <w:rsid w:val="00E65C98"/>
    <w:rsid w:val="00E65E20"/>
    <w:rsid w:val="00E6637A"/>
    <w:rsid w:val="00E67905"/>
    <w:rsid w:val="00E71E95"/>
    <w:rsid w:val="00E77EE1"/>
    <w:rsid w:val="00E80CF6"/>
    <w:rsid w:val="00E81B00"/>
    <w:rsid w:val="00E826A5"/>
    <w:rsid w:val="00E83776"/>
    <w:rsid w:val="00E87F94"/>
    <w:rsid w:val="00E90ED9"/>
    <w:rsid w:val="00E93E93"/>
    <w:rsid w:val="00E961C0"/>
    <w:rsid w:val="00EA0DD7"/>
    <w:rsid w:val="00EA1F62"/>
    <w:rsid w:val="00EA4F0F"/>
    <w:rsid w:val="00EA5D22"/>
    <w:rsid w:val="00EB0E0C"/>
    <w:rsid w:val="00EB1485"/>
    <w:rsid w:val="00EB3E51"/>
    <w:rsid w:val="00EC34A7"/>
    <w:rsid w:val="00EC4F90"/>
    <w:rsid w:val="00EC7917"/>
    <w:rsid w:val="00ED08A2"/>
    <w:rsid w:val="00ED25A3"/>
    <w:rsid w:val="00ED3B80"/>
    <w:rsid w:val="00ED4FA5"/>
    <w:rsid w:val="00ED66A8"/>
    <w:rsid w:val="00EE02F9"/>
    <w:rsid w:val="00EE052C"/>
    <w:rsid w:val="00EE1BCE"/>
    <w:rsid w:val="00EE64EC"/>
    <w:rsid w:val="00EE64F5"/>
    <w:rsid w:val="00EE7826"/>
    <w:rsid w:val="00EF0800"/>
    <w:rsid w:val="00EF2308"/>
    <w:rsid w:val="00EF2BDB"/>
    <w:rsid w:val="00EF3D0A"/>
    <w:rsid w:val="00EF48E8"/>
    <w:rsid w:val="00EF5CEA"/>
    <w:rsid w:val="00EF7457"/>
    <w:rsid w:val="00EF7C4D"/>
    <w:rsid w:val="00F01F7D"/>
    <w:rsid w:val="00F0425D"/>
    <w:rsid w:val="00F04414"/>
    <w:rsid w:val="00F044A5"/>
    <w:rsid w:val="00F05D7A"/>
    <w:rsid w:val="00F0771B"/>
    <w:rsid w:val="00F10B76"/>
    <w:rsid w:val="00F11713"/>
    <w:rsid w:val="00F11963"/>
    <w:rsid w:val="00F11EA2"/>
    <w:rsid w:val="00F11EF4"/>
    <w:rsid w:val="00F12E98"/>
    <w:rsid w:val="00F14819"/>
    <w:rsid w:val="00F1642F"/>
    <w:rsid w:val="00F2201A"/>
    <w:rsid w:val="00F2228E"/>
    <w:rsid w:val="00F22AFC"/>
    <w:rsid w:val="00F22CE4"/>
    <w:rsid w:val="00F24225"/>
    <w:rsid w:val="00F26737"/>
    <w:rsid w:val="00F26ABC"/>
    <w:rsid w:val="00F278DE"/>
    <w:rsid w:val="00F30E47"/>
    <w:rsid w:val="00F313E2"/>
    <w:rsid w:val="00F32B89"/>
    <w:rsid w:val="00F34703"/>
    <w:rsid w:val="00F34EA9"/>
    <w:rsid w:val="00F35D5F"/>
    <w:rsid w:val="00F37F19"/>
    <w:rsid w:val="00F403DE"/>
    <w:rsid w:val="00F40A02"/>
    <w:rsid w:val="00F41B1A"/>
    <w:rsid w:val="00F42D7E"/>
    <w:rsid w:val="00F43BC0"/>
    <w:rsid w:val="00F44948"/>
    <w:rsid w:val="00F45309"/>
    <w:rsid w:val="00F50910"/>
    <w:rsid w:val="00F54771"/>
    <w:rsid w:val="00F54917"/>
    <w:rsid w:val="00F56E62"/>
    <w:rsid w:val="00F60437"/>
    <w:rsid w:val="00F63169"/>
    <w:rsid w:val="00F63D13"/>
    <w:rsid w:val="00F63D43"/>
    <w:rsid w:val="00F65DCA"/>
    <w:rsid w:val="00F67229"/>
    <w:rsid w:val="00F67714"/>
    <w:rsid w:val="00F70CB0"/>
    <w:rsid w:val="00F71522"/>
    <w:rsid w:val="00F71568"/>
    <w:rsid w:val="00F71625"/>
    <w:rsid w:val="00F71A2C"/>
    <w:rsid w:val="00F752C8"/>
    <w:rsid w:val="00F75DF5"/>
    <w:rsid w:val="00F8064B"/>
    <w:rsid w:val="00F809FA"/>
    <w:rsid w:val="00F820A4"/>
    <w:rsid w:val="00F85520"/>
    <w:rsid w:val="00F86118"/>
    <w:rsid w:val="00F86DBF"/>
    <w:rsid w:val="00F903DB"/>
    <w:rsid w:val="00F91F94"/>
    <w:rsid w:val="00F923E1"/>
    <w:rsid w:val="00F93C63"/>
    <w:rsid w:val="00F93D0A"/>
    <w:rsid w:val="00F95ADD"/>
    <w:rsid w:val="00FA06EC"/>
    <w:rsid w:val="00FA1400"/>
    <w:rsid w:val="00FA1A27"/>
    <w:rsid w:val="00FA26B7"/>
    <w:rsid w:val="00FA3C8C"/>
    <w:rsid w:val="00FA57BD"/>
    <w:rsid w:val="00FA5998"/>
    <w:rsid w:val="00FA5E88"/>
    <w:rsid w:val="00FA76B5"/>
    <w:rsid w:val="00FB3E4F"/>
    <w:rsid w:val="00FB4BB3"/>
    <w:rsid w:val="00FB79D7"/>
    <w:rsid w:val="00FC3162"/>
    <w:rsid w:val="00FC4717"/>
    <w:rsid w:val="00FC47A8"/>
    <w:rsid w:val="00FC4CA0"/>
    <w:rsid w:val="00FC5F55"/>
    <w:rsid w:val="00FC6049"/>
    <w:rsid w:val="00FC63DF"/>
    <w:rsid w:val="00FC7A12"/>
    <w:rsid w:val="00FC7FAF"/>
    <w:rsid w:val="00FD3CDF"/>
    <w:rsid w:val="00FD5B83"/>
    <w:rsid w:val="00FD7FF7"/>
    <w:rsid w:val="00FE0B4E"/>
    <w:rsid w:val="00FE1043"/>
    <w:rsid w:val="00FE3293"/>
    <w:rsid w:val="00FE3896"/>
    <w:rsid w:val="00FE3F3A"/>
    <w:rsid w:val="00FE5684"/>
    <w:rsid w:val="00FE6B02"/>
    <w:rsid w:val="00FE736C"/>
    <w:rsid w:val="00FE747B"/>
    <w:rsid w:val="00FE7B35"/>
    <w:rsid w:val="00FF1200"/>
    <w:rsid w:val="00FF2232"/>
    <w:rsid w:val="00FF2D08"/>
    <w:rsid w:val="00FF3D2E"/>
    <w:rsid w:val="00FF6D14"/>
    <w:rsid w:val="00FF7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7E7A"/>
  <w15:chartTrackingRefBased/>
  <w15:docId w15:val="{6A54AB2A-402E-45B9-B186-E8030EA7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087"/>
    <w:rPr>
      <w:rFonts w:ascii="Arial" w:hAnsi="Arial"/>
      <w:sz w:val="24"/>
      <w:szCs w:val="24"/>
    </w:rPr>
  </w:style>
  <w:style w:type="paragraph" w:styleId="Nagwek1">
    <w:name w:val="heading 1"/>
    <w:basedOn w:val="Nagwek4"/>
    <w:next w:val="Normalny"/>
    <w:link w:val="Nagwek1Znak"/>
    <w:uiPriority w:val="9"/>
    <w:qFormat/>
    <w:rsid w:val="00C75087"/>
    <w:pPr>
      <w:outlineLvl w:val="0"/>
    </w:pPr>
    <w:rPr>
      <w:rFonts w:cs="Arial"/>
      <w:bCs w:val="0"/>
    </w:rPr>
  </w:style>
  <w:style w:type="paragraph" w:styleId="Nagwek2">
    <w:name w:val="heading 2"/>
    <w:basedOn w:val="Nagwek1"/>
    <w:next w:val="Normalny"/>
    <w:link w:val="Nagwek2Znak"/>
    <w:uiPriority w:val="9"/>
    <w:unhideWhenUsed/>
    <w:qFormat/>
    <w:rsid w:val="00C75087"/>
    <w:pPr>
      <w:outlineLvl w:val="1"/>
    </w:pPr>
  </w:style>
  <w:style w:type="paragraph" w:styleId="Nagwek4">
    <w:name w:val="heading 4"/>
    <w:basedOn w:val="Normalny"/>
    <w:next w:val="Normalny"/>
    <w:qFormat/>
    <w:pPr>
      <w:keepNext/>
      <w:overflowPunct w:val="0"/>
      <w:autoSpaceDE w:val="0"/>
      <w:autoSpaceDN w:val="0"/>
      <w:adjustRightInd w:val="0"/>
      <w:jc w:val="center"/>
      <w:textAlignment w:val="baseline"/>
      <w:outlineLvl w:val="3"/>
    </w:pPr>
    <w:rPr>
      <w:b/>
      <w:bCs/>
      <w:szCs w:val="20"/>
    </w:rPr>
  </w:style>
  <w:style w:type="paragraph" w:styleId="Nagwek5">
    <w:name w:val="heading 5"/>
    <w:basedOn w:val="Normalny"/>
    <w:next w:val="Normalny"/>
    <w:qFormat/>
    <w:pPr>
      <w:keepNext/>
      <w:overflowPunct w:val="0"/>
      <w:autoSpaceDE w:val="0"/>
      <w:autoSpaceDN w:val="0"/>
      <w:adjustRightInd w:val="0"/>
      <w:jc w:val="both"/>
      <w:textAlignment w:val="baseline"/>
      <w:outlineLvl w:val="4"/>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pPr>
      <w:spacing w:before="100" w:beforeAutospacing="1" w:after="100" w:afterAutospacing="1"/>
    </w:pPr>
  </w:style>
  <w:style w:type="paragraph" w:styleId="Nagwek">
    <w:name w:val="header"/>
    <w:basedOn w:val="Normalny"/>
    <w:semiHidden/>
    <w:pPr>
      <w:tabs>
        <w:tab w:val="center" w:pos="4536"/>
        <w:tab w:val="right" w:pos="9072"/>
      </w:tabs>
      <w:overflowPunct w:val="0"/>
      <w:autoSpaceDE w:val="0"/>
      <w:autoSpaceDN w:val="0"/>
      <w:adjustRightInd w:val="0"/>
      <w:textAlignment w:val="baseline"/>
    </w:pPr>
    <w:rPr>
      <w:sz w:val="20"/>
      <w:szCs w:val="20"/>
    </w:rPr>
  </w:style>
  <w:style w:type="paragraph" w:styleId="Tekstpodstawowywcity">
    <w:name w:val="Body Text Indent"/>
    <w:basedOn w:val="Normalny"/>
    <w:link w:val="TekstpodstawowywcityZnak"/>
    <w:semiHidden/>
    <w:pPr>
      <w:overflowPunct w:val="0"/>
      <w:autoSpaceDE w:val="0"/>
      <w:autoSpaceDN w:val="0"/>
      <w:adjustRightInd w:val="0"/>
      <w:ind w:firstLine="709"/>
      <w:jc w:val="both"/>
      <w:textAlignment w:val="baseline"/>
    </w:pPr>
    <w:rPr>
      <w:szCs w:val="20"/>
    </w:rPr>
  </w:style>
  <w:style w:type="paragraph" w:styleId="Tekstpodstawowy">
    <w:name w:val="Body Text"/>
    <w:basedOn w:val="Normalny"/>
    <w:link w:val="TekstpodstawowyZnak"/>
    <w:semiHidden/>
    <w:pPr>
      <w:overflowPunct w:val="0"/>
      <w:autoSpaceDE w:val="0"/>
      <w:autoSpaceDN w:val="0"/>
      <w:adjustRightInd w:val="0"/>
      <w:textAlignment w:val="baseline"/>
    </w:pPr>
    <w:rPr>
      <w:szCs w:val="20"/>
    </w:rPr>
  </w:style>
  <w:style w:type="paragraph" w:customStyle="1" w:styleId="Tekstpodstawowy31">
    <w:name w:val="Tekst podstawowy 31"/>
    <w:basedOn w:val="Normalny"/>
    <w:pPr>
      <w:overflowPunct w:val="0"/>
      <w:autoSpaceDE w:val="0"/>
      <w:autoSpaceDN w:val="0"/>
      <w:adjustRightInd w:val="0"/>
      <w:jc w:val="both"/>
      <w:textAlignment w:val="baseline"/>
    </w:pPr>
    <w:rPr>
      <w:szCs w:val="20"/>
    </w:rPr>
  </w:style>
  <w:style w:type="paragraph" w:styleId="Tekstpodstawowy2">
    <w:name w:val="Body Text 2"/>
    <w:basedOn w:val="Normalny"/>
    <w:link w:val="Tekstpodstawowy2Znak"/>
    <w:semiHidden/>
    <w:pPr>
      <w:overflowPunct w:val="0"/>
      <w:autoSpaceDE w:val="0"/>
      <w:autoSpaceDN w:val="0"/>
      <w:adjustRightInd w:val="0"/>
      <w:jc w:val="both"/>
      <w:textAlignment w:val="baseline"/>
    </w:pPr>
    <w:rPr>
      <w:szCs w:val="20"/>
    </w:rPr>
  </w:style>
  <w:style w:type="paragraph" w:styleId="Stopka">
    <w:name w:val="footer"/>
    <w:basedOn w:val="Normalny"/>
    <w:link w:val="StopkaZnak"/>
    <w:uiPriority w:val="99"/>
    <w:unhideWhenUsed/>
    <w:rsid w:val="002A4DC5"/>
    <w:pPr>
      <w:tabs>
        <w:tab w:val="center" w:pos="4536"/>
        <w:tab w:val="right" w:pos="9072"/>
      </w:tabs>
    </w:pPr>
  </w:style>
  <w:style w:type="character" w:customStyle="1" w:styleId="StopkaZnak">
    <w:name w:val="Stopka Znak"/>
    <w:link w:val="Stopka"/>
    <w:uiPriority w:val="99"/>
    <w:rsid w:val="002A4DC5"/>
    <w:rPr>
      <w:sz w:val="24"/>
      <w:szCs w:val="24"/>
    </w:rPr>
  </w:style>
  <w:style w:type="character" w:customStyle="1" w:styleId="TekstpodstawowyZnak">
    <w:name w:val="Tekst podstawowy Znak"/>
    <w:link w:val="Tekstpodstawowy"/>
    <w:semiHidden/>
    <w:rsid w:val="00876F3B"/>
    <w:rPr>
      <w:sz w:val="24"/>
    </w:rPr>
  </w:style>
  <w:style w:type="paragraph" w:customStyle="1" w:styleId="Tekstpodstawowy21">
    <w:name w:val="Tekst podstawowy 21"/>
    <w:basedOn w:val="Normalny"/>
    <w:rsid w:val="00E6637A"/>
    <w:rPr>
      <w:sz w:val="22"/>
      <w:szCs w:val="20"/>
    </w:rPr>
  </w:style>
  <w:style w:type="character" w:customStyle="1" w:styleId="Nagwek2Znak">
    <w:name w:val="Nagłówek 2 Znak"/>
    <w:link w:val="Nagwek2"/>
    <w:uiPriority w:val="9"/>
    <w:rsid w:val="00C75087"/>
    <w:rPr>
      <w:rFonts w:ascii="Arial" w:hAnsi="Arial" w:cs="Arial"/>
      <w:b/>
      <w:sz w:val="24"/>
    </w:rPr>
  </w:style>
  <w:style w:type="character" w:customStyle="1" w:styleId="Tekstpodstawowy2Znak">
    <w:name w:val="Tekst podstawowy 2 Znak"/>
    <w:link w:val="Tekstpodstawowy2"/>
    <w:semiHidden/>
    <w:rsid w:val="00A07948"/>
    <w:rPr>
      <w:rFonts w:ascii="Arial" w:hAnsi="Arial"/>
      <w:sz w:val="24"/>
    </w:rPr>
  </w:style>
  <w:style w:type="character" w:customStyle="1" w:styleId="TekstpodstawowywcityZnak">
    <w:name w:val="Tekst podstawowy wcięty Znak"/>
    <w:link w:val="Tekstpodstawowywcity"/>
    <w:semiHidden/>
    <w:rsid w:val="00E01E34"/>
    <w:rPr>
      <w:sz w:val="24"/>
    </w:rPr>
  </w:style>
  <w:style w:type="paragraph" w:styleId="Akapitzlist">
    <w:name w:val="List Paragraph"/>
    <w:basedOn w:val="Normalny"/>
    <w:uiPriority w:val="34"/>
    <w:qFormat/>
    <w:rsid w:val="00036FB7"/>
    <w:pPr>
      <w:ind w:left="708"/>
    </w:pPr>
  </w:style>
  <w:style w:type="paragraph" w:styleId="Tekstdymka">
    <w:name w:val="Balloon Text"/>
    <w:basedOn w:val="Normalny"/>
    <w:link w:val="TekstdymkaZnak"/>
    <w:uiPriority w:val="99"/>
    <w:semiHidden/>
    <w:unhideWhenUsed/>
    <w:rsid w:val="0086100D"/>
    <w:rPr>
      <w:rFonts w:ascii="Tahoma" w:hAnsi="Tahoma" w:cs="Tahoma"/>
      <w:sz w:val="16"/>
      <w:szCs w:val="16"/>
    </w:rPr>
  </w:style>
  <w:style w:type="character" w:customStyle="1" w:styleId="TekstdymkaZnak">
    <w:name w:val="Tekst dymka Znak"/>
    <w:link w:val="Tekstdymka"/>
    <w:uiPriority w:val="99"/>
    <w:semiHidden/>
    <w:rsid w:val="0086100D"/>
    <w:rPr>
      <w:rFonts w:ascii="Tahoma" w:hAnsi="Tahoma" w:cs="Tahoma"/>
      <w:sz w:val="16"/>
      <w:szCs w:val="16"/>
    </w:rPr>
  </w:style>
  <w:style w:type="paragraph" w:customStyle="1" w:styleId="tekst1">
    <w:name w:val="tekst1"/>
    <w:rsid w:val="00165E87"/>
    <w:pPr>
      <w:suppressAutoHyphens/>
      <w:ind w:left="283" w:firstLine="567"/>
      <w:jc w:val="both"/>
    </w:pPr>
    <w:rPr>
      <w:color w:val="000000"/>
      <w:kern w:val="2"/>
      <w:sz w:val="26"/>
      <w:lang w:eastAsia="zh-CN"/>
    </w:rPr>
  </w:style>
  <w:style w:type="character" w:styleId="Hipercze">
    <w:name w:val="Hyperlink"/>
    <w:basedOn w:val="Domylnaczcionkaakapitu"/>
    <w:uiPriority w:val="99"/>
    <w:unhideWhenUsed/>
    <w:rsid w:val="00CA39ED"/>
    <w:rPr>
      <w:color w:val="0563C1" w:themeColor="hyperlink"/>
      <w:u w:val="single"/>
    </w:rPr>
  </w:style>
  <w:style w:type="character" w:styleId="Nierozpoznanawzmianka">
    <w:name w:val="Unresolved Mention"/>
    <w:basedOn w:val="Domylnaczcionkaakapitu"/>
    <w:uiPriority w:val="99"/>
    <w:semiHidden/>
    <w:unhideWhenUsed/>
    <w:rsid w:val="00CA39ED"/>
    <w:rPr>
      <w:color w:val="605E5C"/>
      <w:shd w:val="clear" w:color="auto" w:fill="E1DFDD"/>
    </w:rPr>
  </w:style>
  <w:style w:type="character" w:customStyle="1" w:styleId="akapitwcietyZnak">
    <w:name w:val="akapit wciety&gt; Znak"/>
    <w:link w:val="akapitwciety"/>
    <w:locked/>
    <w:rsid w:val="00040295"/>
    <w:rPr>
      <w:sz w:val="24"/>
      <w:lang w:val="x-none" w:eastAsia="x-none"/>
    </w:rPr>
  </w:style>
  <w:style w:type="paragraph" w:customStyle="1" w:styleId="akapitwciety">
    <w:name w:val="akapit wciety&gt;"/>
    <w:basedOn w:val="Normalny"/>
    <w:link w:val="akapitwcietyZnak"/>
    <w:qFormat/>
    <w:rsid w:val="00040295"/>
    <w:pPr>
      <w:widowControl w:val="0"/>
      <w:snapToGrid w:val="0"/>
      <w:spacing w:after="120" w:line="360" w:lineRule="auto"/>
      <w:ind w:firstLine="567"/>
      <w:jc w:val="both"/>
    </w:pPr>
    <w:rPr>
      <w:szCs w:val="20"/>
      <w:lang w:val="x-none" w:eastAsia="x-none"/>
    </w:rPr>
  </w:style>
  <w:style w:type="paragraph" w:styleId="Bezodstpw">
    <w:name w:val="No Spacing"/>
    <w:uiPriority w:val="1"/>
    <w:qFormat/>
    <w:rsid w:val="006E3D67"/>
    <w:rPr>
      <w:sz w:val="24"/>
      <w:szCs w:val="24"/>
    </w:rPr>
  </w:style>
  <w:style w:type="paragraph" w:customStyle="1" w:styleId="Default">
    <w:name w:val="Default"/>
    <w:rsid w:val="00A57D5E"/>
    <w:pPr>
      <w:autoSpaceDE w:val="0"/>
      <w:autoSpaceDN w:val="0"/>
      <w:adjustRightInd w:val="0"/>
    </w:pPr>
    <w:rPr>
      <w:color w:val="000000"/>
      <w:sz w:val="24"/>
      <w:szCs w:val="24"/>
    </w:rPr>
  </w:style>
  <w:style w:type="character" w:customStyle="1" w:styleId="footer-desc-2">
    <w:name w:val="footer-desc-2"/>
    <w:basedOn w:val="Domylnaczcionkaakapitu"/>
    <w:rsid w:val="00E15FA2"/>
  </w:style>
  <w:style w:type="character" w:customStyle="1" w:styleId="Nagwek1Znak">
    <w:name w:val="Nagłówek 1 Znak"/>
    <w:basedOn w:val="Domylnaczcionkaakapitu"/>
    <w:link w:val="Nagwek1"/>
    <w:uiPriority w:val="9"/>
    <w:rsid w:val="00C7508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4668">
      <w:bodyDiv w:val="1"/>
      <w:marLeft w:val="0"/>
      <w:marRight w:val="0"/>
      <w:marTop w:val="0"/>
      <w:marBottom w:val="0"/>
      <w:divBdr>
        <w:top w:val="none" w:sz="0" w:space="0" w:color="auto"/>
        <w:left w:val="none" w:sz="0" w:space="0" w:color="auto"/>
        <w:bottom w:val="none" w:sz="0" w:space="0" w:color="auto"/>
        <w:right w:val="none" w:sz="0" w:space="0" w:color="auto"/>
      </w:divBdr>
    </w:div>
    <w:div w:id="291786080">
      <w:bodyDiv w:val="1"/>
      <w:marLeft w:val="0"/>
      <w:marRight w:val="0"/>
      <w:marTop w:val="0"/>
      <w:marBottom w:val="0"/>
      <w:divBdr>
        <w:top w:val="none" w:sz="0" w:space="0" w:color="auto"/>
        <w:left w:val="none" w:sz="0" w:space="0" w:color="auto"/>
        <w:bottom w:val="none" w:sz="0" w:space="0" w:color="auto"/>
        <w:right w:val="none" w:sz="0" w:space="0" w:color="auto"/>
      </w:divBdr>
    </w:div>
    <w:div w:id="365376558">
      <w:bodyDiv w:val="1"/>
      <w:marLeft w:val="0"/>
      <w:marRight w:val="0"/>
      <w:marTop w:val="0"/>
      <w:marBottom w:val="0"/>
      <w:divBdr>
        <w:top w:val="none" w:sz="0" w:space="0" w:color="auto"/>
        <w:left w:val="none" w:sz="0" w:space="0" w:color="auto"/>
        <w:bottom w:val="none" w:sz="0" w:space="0" w:color="auto"/>
        <w:right w:val="none" w:sz="0" w:space="0" w:color="auto"/>
      </w:divBdr>
    </w:div>
    <w:div w:id="428698861">
      <w:bodyDiv w:val="1"/>
      <w:marLeft w:val="0"/>
      <w:marRight w:val="0"/>
      <w:marTop w:val="0"/>
      <w:marBottom w:val="0"/>
      <w:divBdr>
        <w:top w:val="none" w:sz="0" w:space="0" w:color="auto"/>
        <w:left w:val="none" w:sz="0" w:space="0" w:color="auto"/>
        <w:bottom w:val="none" w:sz="0" w:space="0" w:color="auto"/>
        <w:right w:val="none" w:sz="0" w:space="0" w:color="auto"/>
      </w:divBdr>
    </w:div>
    <w:div w:id="439180321">
      <w:bodyDiv w:val="1"/>
      <w:marLeft w:val="0"/>
      <w:marRight w:val="0"/>
      <w:marTop w:val="0"/>
      <w:marBottom w:val="0"/>
      <w:divBdr>
        <w:top w:val="none" w:sz="0" w:space="0" w:color="auto"/>
        <w:left w:val="none" w:sz="0" w:space="0" w:color="auto"/>
        <w:bottom w:val="none" w:sz="0" w:space="0" w:color="auto"/>
        <w:right w:val="none" w:sz="0" w:space="0" w:color="auto"/>
      </w:divBdr>
      <w:divsChild>
        <w:div w:id="676616712">
          <w:marLeft w:val="0"/>
          <w:marRight w:val="0"/>
          <w:marTop w:val="0"/>
          <w:marBottom w:val="0"/>
          <w:divBdr>
            <w:top w:val="none" w:sz="0" w:space="0" w:color="auto"/>
            <w:left w:val="none" w:sz="0" w:space="0" w:color="auto"/>
            <w:bottom w:val="none" w:sz="0" w:space="0" w:color="auto"/>
            <w:right w:val="none" w:sz="0" w:space="0" w:color="auto"/>
          </w:divBdr>
          <w:divsChild>
            <w:div w:id="1555971484">
              <w:marLeft w:val="0"/>
              <w:marRight w:val="0"/>
              <w:marTop w:val="0"/>
              <w:marBottom w:val="60"/>
              <w:divBdr>
                <w:top w:val="single" w:sz="2" w:space="0" w:color="008CC1"/>
                <w:left w:val="single" w:sz="2" w:space="0" w:color="008CC1"/>
                <w:bottom w:val="single" w:sz="2" w:space="0" w:color="008CC1"/>
                <w:right w:val="single" w:sz="2" w:space="0" w:color="008CC1"/>
              </w:divBdr>
              <w:divsChild>
                <w:div w:id="1237471380">
                  <w:marLeft w:val="0"/>
                  <w:marRight w:val="0"/>
                  <w:marTop w:val="0"/>
                  <w:marBottom w:val="0"/>
                  <w:divBdr>
                    <w:top w:val="none" w:sz="0" w:space="0" w:color="auto"/>
                    <w:left w:val="none" w:sz="0" w:space="0" w:color="auto"/>
                    <w:bottom w:val="none" w:sz="0" w:space="0" w:color="auto"/>
                    <w:right w:val="none" w:sz="0" w:space="0" w:color="auto"/>
                  </w:divBdr>
                  <w:divsChild>
                    <w:div w:id="11302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4381">
      <w:bodyDiv w:val="1"/>
      <w:marLeft w:val="0"/>
      <w:marRight w:val="0"/>
      <w:marTop w:val="0"/>
      <w:marBottom w:val="0"/>
      <w:divBdr>
        <w:top w:val="none" w:sz="0" w:space="0" w:color="auto"/>
        <w:left w:val="none" w:sz="0" w:space="0" w:color="auto"/>
        <w:bottom w:val="none" w:sz="0" w:space="0" w:color="auto"/>
        <w:right w:val="none" w:sz="0" w:space="0" w:color="auto"/>
      </w:divBdr>
    </w:div>
    <w:div w:id="718096021">
      <w:bodyDiv w:val="1"/>
      <w:marLeft w:val="0"/>
      <w:marRight w:val="0"/>
      <w:marTop w:val="0"/>
      <w:marBottom w:val="0"/>
      <w:divBdr>
        <w:top w:val="none" w:sz="0" w:space="0" w:color="auto"/>
        <w:left w:val="none" w:sz="0" w:space="0" w:color="auto"/>
        <w:bottom w:val="none" w:sz="0" w:space="0" w:color="auto"/>
        <w:right w:val="none" w:sz="0" w:space="0" w:color="auto"/>
      </w:divBdr>
    </w:div>
    <w:div w:id="807088713">
      <w:bodyDiv w:val="1"/>
      <w:marLeft w:val="0"/>
      <w:marRight w:val="0"/>
      <w:marTop w:val="0"/>
      <w:marBottom w:val="0"/>
      <w:divBdr>
        <w:top w:val="none" w:sz="0" w:space="0" w:color="auto"/>
        <w:left w:val="none" w:sz="0" w:space="0" w:color="auto"/>
        <w:bottom w:val="none" w:sz="0" w:space="0" w:color="auto"/>
        <w:right w:val="none" w:sz="0" w:space="0" w:color="auto"/>
      </w:divBdr>
    </w:div>
    <w:div w:id="994990027">
      <w:bodyDiv w:val="1"/>
      <w:marLeft w:val="0"/>
      <w:marRight w:val="0"/>
      <w:marTop w:val="0"/>
      <w:marBottom w:val="0"/>
      <w:divBdr>
        <w:top w:val="none" w:sz="0" w:space="0" w:color="auto"/>
        <w:left w:val="none" w:sz="0" w:space="0" w:color="auto"/>
        <w:bottom w:val="none" w:sz="0" w:space="0" w:color="auto"/>
        <w:right w:val="none" w:sz="0" w:space="0" w:color="auto"/>
      </w:divBdr>
    </w:div>
    <w:div w:id="1011026020">
      <w:bodyDiv w:val="1"/>
      <w:marLeft w:val="0"/>
      <w:marRight w:val="0"/>
      <w:marTop w:val="0"/>
      <w:marBottom w:val="0"/>
      <w:divBdr>
        <w:top w:val="none" w:sz="0" w:space="0" w:color="auto"/>
        <w:left w:val="none" w:sz="0" w:space="0" w:color="auto"/>
        <w:bottom w:val="none" w:sz="0" w:space="0" w:color="auto"/>
        <w:right w:val="none" w:sz="0" w:space="0" w:color="auto"/>
      </w:divBdr>
    </w:div>
    <w:div w:id="1149009158">
      <w:bodyDiv w:val="1"/>
      <w:marLeft w:val="0"/>
      <w:marRight w:val="0"/>
      <w:marTop w:val="0"/>
      <w:marBottom w:val="0"/>
      <w:divBdr>
        <w:top w:val="none" w:sz="0" w:space="0" w:color="auto"/>
        <w:left w:val="none" w:sz="0" w:space="0" w:color="auto"/>
        <w:bottom w:val="none" w:sz="0" w:space="0" w:color="auto"/>
        <w:right w:val="none" w:sz="0" w:space="0" w:color="auto"/>
      </w:divBdr>
    </w:div>
    <w:div w:id="1328512503">
      <w:bodyDiv w:val="1"/>
      <w:marLeft w:val="0"/>
      <w:marRight w:val="0"/>
      <w:marTop w:val="0"/>
      <w:marBottom w:val="0"/>
      <w:divBdr>
        <w:top w:val="none" w:sz="0" w:space="0" w:color="auto"/>
        <w:left w:val="none" w:sz="0" w:space="0" w:color="auto"/>
        <w:bottom w:val="none" w:sz="0" w:space="0" w:color="auto"/>
        <w:right w:val="none" w:sz="0" w:space="0" w:color="auto"/>
      </w:divBdr>
    </w:div>
    <w:div w:id="1576282661">
      <w:bodyDiv w:val="1"/>
      <w:marLeft w:val="0"/>
      <w:marRight w:val="0"/>
      <w:marTop w:val="0"/>
      <w:marBottom w:val="0"/>
      <w:divBdr>
        <w:top w:val="none" w:sz="0" w:space="0" w:color="auto"/>
        <w:left w:val="none" w:sz="0" w:space="0" w:color="auto"/>
        <w:bottom w:val="none" w:sz="0" w:space="0" w:color="auto"/>
        <w:right w:val="none" w:sz="0" w:space="0" w:color="auto"/>
      </w:divBdr>
    </w:div>
    <w:div w:id="17915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C293-62EF-4071-B915-5B69FAFD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1605</Words>
  <Characters>9636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Koncesja OS-IV.7422.02.2025.WZ</vt:lpstr>
    </vt:vector>
  </TitlesOfParts>
  <Company>Urząd Marszałkowski Województwa Podkarpackiego</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Koncesja OS-IV.7422.02.2025.WZ</dc:title>
  <dc:subject/>
  <dc:creator>Wojciech Zapała</dc:creator>
  <cp:keywords/>
  <cp:lastModifiedBy>Sobuś Karolina</cp:lastModifiedBy>
  <cp:revision>25</cp:revision>
  <cp:lastPrinted>2024-10-21T10:48:00Z</cp:lastPrinted>
  <dcterms:created xsi:type="dcterms:W3CDTF">2024-10-21T12:01:00Z</dcterms:created>
  <dcterms:modified xsi:type="dcterms:W3CDTF">2025-07-04T11:51:00Z</dcterms:modified>
</cp:coreProperties>
</file>